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3" w:firstLine="12"/>
        <w:jc w:val="center"/>
        <w:spacing w:before="72" w:line="276" w:lineRule="auto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Государственное бюджетное профессиональное образовательное учреждение «Московская средняя специальная музыкальная школа (колледж) имени Гнесиных»</w:t>
      </w:r>
      <w:r>
        <w:rPr>
          <w:b/>
          <w:sz w:val="27"/>
          <w:szCs w:val="27"/>
        </w:rPr>
      </w:r>
    </w:p>
    <w:p>
      <w:pPr>
        <w:rPr>
          <w:b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0"/>
          <w:szCs w:val="20"/>
        </w:rPr>
      </w:r>
      <w:r>
        <w:rPr>
          <w:b/>
          <w:color w:val="000000"/>
          <w:sz w:val="20"/>
          <w:szCs w:val="20"/>
        </w:rPr>
      </w:r>
    </w:p>
    <w:p>
      <w:pPr>
        <w:rPr>
          <w:b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0"/>
          <w:szCs w:val="20"/>
        </w:rPr>
      </w:r>
      <w:r>
        <w:rPr>
          <w:b/>
          <w:color w:val="000000"/>
          <w:sz w:val="20"/>
          <w:szCs w:val="20"/>
        </w:rPr>
      </w:r>
    </w:p>
    <w:p>
      <w:pPr>
        <w:rPr>
          <w:b/>
          <w:color w:val="000000"/>
          <w:sz w:val="29"/>
          <w:szCs w:val="2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59264" behindDoc="0" locked="0" layoutInCell="1" allowOverlap="1">
                <wp:simplePos x="0" y="0"/>
                <wp:positionH relativeFrom="column">
                  <wp:posOffset>2280285</wp:posOffset>
                </wp:positionH>
                <wp:positionV relativeFrom="paragraph">
                  <wp:posOffset>236220</wp:posOffset>
                </wp:positionV>
                <wp:extent cx="1612900" cy="1830705"/>
                <wp:effectExtent l="0" t="0" r="0" b="0"/>
                <wp:wrapTopAndBottom/>
                <wp:docPr id="1" name="image7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" name="image7.png"/>
                        <pic:cNvPicPr/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1613056" cy="1830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179.55pt;mso-position-horizontal:absolute;mso-position-vertical-relative:text;margin-top:18.60pt;mso-position-vertical:absolute;width:127.00pt;height:144.15pt;mso-wrap-distance-left:0.00pt;mso-wrap-distance-top:0.00pt;mso-wrap-distance-right:0.00pt;mso-wrap-distance-bottom:0.00pt;" stroked="false">
                <v:path textboxrect="0,0,0,0"/>
                <w10:wrap type="topAndBottom"/>
                <v:imagedata r:id="rId9" o:title=""/>
              </v:shape>
            </w:pict>
          </mc:Fallback>
        </mc:AlternateContent>
      </w:r>
      <w:r>
        <w:rPr>
          <w:b/>
          <w:color w:val="000000"/>
          <w:sz w:val="29"/>
          <w:szCs w:val="29"/>
        </w:rPr>
      </w:r>
    </w:p>
    <w:p>
      <w:pPr>
        <w:rPr>
          <w:b/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4"/>
          <w:szCs w:val="24"/>
        </w:rPr>
      </w:r>
      <w:r>
        <w:rPr>
          <w:b/>
          <w:color w:val="000000"/>
          <w:sz w:val="24"/>
          <w:szCs w:val="24"/>
        </w:rPr>
      </w:r>
    </w:p>
    <w:p>
      <w:pPr>
        <w:pStyle w:val="652"/>
        <w:ind w:left="142"/>
      </w:pPr>
      <w:r>
        <w:rPr>
          <w:color w:val="365e90"/>
        </w:rPr>
        <w:t xml:space="preserve">ПОЛОЖЕНИЕ</w:t>
      </w:r>
      <w:r/>
    </w:p>
    <w:p>
      <w:pPr>
        <w:pStyle w:val="643"/>
        <w:ind w:left="142" w:right="234" w:firstLine="993"/>
        <w:jc w:val="center"/>
        <w:spacing w:before="72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color w:val="365e90"/>
        </w:rPr>
        <w:t xml:space="preserve">О МУЗЫКАЛЬНО-ТЕОРЕТИЧЕСКОЙ ОЛИМПИАДЕ</w:t>
      </w:r>
      <w:r>
        <w:rPr>
          <w:rFonts w:ascii="Cambria" w:hAnsi="Cambria" w:eastAsia="Cambria" w:cs="Cambria"/>
        </w:rPr>
      </w:r>
    </w:p>
    <w:p>
      <w:pPr>
        <w:ind w:left="142" w:right="234"/>
        <w:jc w:val="center"/>
        <w:spacing w:before="45"/>
        <w:rPr>
          <w:sz w:val="24"/>
          <w:szCs w:val="24"/>
        </w:rPr>
      </w:pPr>
      <w:r>
        <w:rPr>
          <w:sz w:val="24"/>
          <w:szCs w:val="24"/>
        </w:rPr>
        <w:t xml:space="preserve">В МОСКОВСКОЙ СРЕДНЕЙ СПЕЦИАЛЬНОЙ МУЗЫКАЛЬНОЙ ШКОЛЕ (КОЛЛЕДЖЕ) ИМЕНИ ГНЕСИНЫХ</w:t>
      </w:r>
      <w:r>
        <w:rPr>
          <w:sz w:val="24"/>
          <w:szCs w:val="24"/>
        </w:rPr>
      </w:r>
    </w:p>
    <w:p>
      <w:pPr>
        <w:spacing w:before="8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43"/>
        <w:numPr>
          <w:ilvl w:val="0"/>
          <w:numId w:val="1"/>
        </w:numPr>
        <w:ind w:left="2129"/>
      </w:pPr>
      <w:r>
        <w:t xml:space="preserve">Общие положения</w:t>
      </w:r>
      <w:r/>
    </w:p>
    <w:p>
      <w:pPr>
        <w:spacing w:before="6"/>
        <w:rPr>
          <w:b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0"/>
          <w:szCs w:val="20"/>
        </w:rPr>
      </w:r>
      <w:r>
        <w:rPr>
          <w:b/>
          <w:color w:val="000000"/>
          <w:sz w:val="20"/>
          <w:szCs w:val="20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Настоящ</w:t>
      </w:r>
      <w:r>
        <w:rPr>
          <w:color w:val="000000"/>
          <w:sz w:val="28"/>
          <w:szCs w:val="28"/>
        </w:rPr>
        <w:t xml:space="preserve">ее Положение определяет цели и порядок проведения Музыкально-теоретической олимпиады в Государственном бюджетном профессиональном учреждении города Москвы «Московская средняя специальная школа (колледж) имени Гнесиных» (далее — Олимпиада, далее — Колледж).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Учредитель и организатор Олимпиады — Государственное бюджетное профессиональное образовательное учреждение города Москвы «Московская средняя специальная школа (колледж) имени Гнесиных».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Основной целью Олимпиады является выявление одаренных детей в области музыкального искусства.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  <w:highlight w:val="none"/>
        </w:rPr>
        <w:t xml:space="preserve">Задач</w:t>
      </w:r>
      <w:r>
        <w:rPr>
          <w:color w:val="000000"/>
          <w:sz w:val="28"/>
          <w:szCs w:val="28"/>
          <w:highlight w:val="none"/>
          <w:lang w:val="ru-RU"/>
        </w:rPr>
        <w:t xml:space="preserve">и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</w:rPr>
        <w:t xml:space="preserve">Олимпиады:</w:t>
      </w:r>
      <w:r>
        <w:rPr>
          <w:color w:val="000000"/>
          <w:sz w:val="28"/>
          <w:szCs w:val="28"/>
        </w:rPr>
      </w:r>
    </w:p>
    <w:p>
      <w:pPr>
        <w:numPr>
          <w:ilvl w:val="2"/>
          <w:numId w:val="3"/>
        </w:numPr>
        <w:ind w:left="1276"/>
        <w:jc w:val="both"/>
        <w:spacing w:before="2" w:line="276" w:lineRule="auto"/>
        <w:tabs>
          <w:tab w:val="left" w:pos="2687" w:leader="none"/>
          <w:tab w:val="left" w:pos="2688" w:leader="none"/>
          <w:tab w:val="left" w:pos="4394" w:leader="none"/>
          <w:tab w:val="left" w:pos="5788" w:leader="none"/>
          <w:tab w:val="left" w:pos="7281" w:leader="none"/>
          <w:tab w:val="left" w:pos="7744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  <w:lang w:val="ru-RU"/>
        </w:rPr>
        <w:t xml:space="preserve">п</w:t>
      </w:r>
      <w:r>
        <w:rPr>
          <w:color w:val="000000"/>
          <w:sz w:val="28"/>
          <w:szCs w:val="28"/>
        </w:rPr>
        <w:t xml:space="preserve">овышение интереса учащихся к музыкально-теоретическим предметам, развитие их творческих навыков;</w:t>
      </w:r>
      <w:r>
        <w:rPr>
          <w:color w:val="000000"/>
        </w:rPr>
      </w:r>
    </w:p>
    <w:p>
      <w:pPr>
        <w:numPr>
          <w:ilvl w:val="2"/>
          <w:numId w:val="3"/>
        </w:numPr>
        <w:ind w:left="1276"/>
        <w:jc w:val="both"/>
        <w:spacing w:before="2" w:line="276" w:lineRule="auto"/>
        <w:tabs>
          <w:tab w:val="left" w:pos="2687" w:leader="none"/>
          <w:tab w:val="left" w:pos="2688" w:leader="none"/>
          <w:tab w:val="left" w:pos="4394" w:leader="none"/>
          <w:tab w:val="left" w:pos="5788" w:leader="none"/>
          <w:tab w:val="left" w:pos="7281" w:leader="none"/>
          <w:tab w:val="left" w:pos="7744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совершенствование музыкально-теоретической подготовки и учебно-методической работы в школе</w:t>
      </w:r>
      <w:r>
        <w:rPr>
          <w:color w:val="000000"/>
          <w:sz w:val="28"/>
          <w:szCs w:val="28"/>
          <w:highlight w:val="none"/>
        </w:rPr>
        <w:t xml:space="preserve">;</w:t>
      </w:r>
      <w:r>
        <w:rPr>
          <w:color w:val="000000"/>
        </w:rPr>
      </w:r>
    </w:p>
    <w:p>
      <w:pPr>
        <w:numPr>
          <w:ilvl w:val="2"/>
          <w:numId w:val="3"/>
        </w:numPr>
        <w:ind w:left="1276"/>
        <w:jc w:val="both"/>
        <w:spacing w:before="2" w:line="276" w:lineRule="auto"/>
        <w:tabs>
          <w:tab w:val="left" w:pos="2687" w:leader="none"/>
          <w:tab w:val="left" w:pos="2688" w:leader="none"/>
          <w:tab w:val="left" w:pos="4394" w:leader="none"/>
          <w:tab w:val="left" w:pos="5788" w:leader="none"/>
          <w:tab w:val="left" w:pos="7281" w:leader="none"/>
          <w:tab w:val="left" w:pos="7744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поощрение стремления учащихся к саморазвитию и знакомству с музыкой, не входящей в </w:t>
      </w:r>
      <w:r>
        <w:rPr>
          <w:color w:val="000000"/>
          <w:sz w:val="28"/>
          <w:szCs w:val="28"/>
        </w:rPr>
        <w:t xml:space="preserve">школьн</w:t>
      </w:r>
      <w:r>
        <w:rPr>
          <w:color w:val="000000"/>
          <w:sz w:val="28"/>
          <w:szCs w:val="28"/>
        </w:rPr>
        <w:t xml:space="preserve">ую программ</w:t>
      </w:r>
      <w:r>
        <w:rPr>
          <w:color w:val="000000"/>
          <w:sz w:val="28"/>
          <w:szCs w:val="28"/>
          <w:highlight w:val="none"/>
        </w:rPr>
        <w:t xml:space="preserve">у;</w:t>
      </w:r>
      <w:r>
        <w:rPr>
          <w:color w:val="000000"/>
        </w:rPr>
      </w:r>
    </w:p>
    <w:p>
      <w:pPr>
        <w:numPr>
          <w:ilvl w:val="2"/>
          <w:numId w:val="3"/>
        </w:numPr>
        <w:ind w:left="1276"/>
        <w:spacing w:before="2" w:line="276" w:lineRule="auto"/>
        <w:tabs>
          <w:tab w:val="left" w:pos="2687" w:leader="none"/>
          <w:tab w:val="left" w:pos="2688" w:leader="none"/>
          <w:tab w:val="left" w:pos="4394" w:leader="none"/>
          <w:tab w:val="left" w:pos="5788" w:leader="none"/>
          <w:tab w:val="left" w:pos="7281" w:leader="none"/>
          <w:tab w:val="left" w:pos="7744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/>
      <w:bookmarkStart w:id="0" w:name="_gjdgxs"/>
      <w:r/>
      <w:bookmarkEnd w:id="0"/>
      <w:r>
        <w:rPr>
          <w:color w:val="000000"/>
          <w:sz w:val="28"/>
          <w:szCs w:val="28"/>
        </w:rPr>
        <w:t xml:space="preserve">воспитание любви к отечественной музыке.</w:t>
      </w:r>
      <w:r>
        <w:rPr>
          <w:color w:val="000000"/>
        </w:rPr>
      </w:r>
    </w:p>
    <w:p>
      <w:pPr>
        <w:spacing w:line="22" w:lineRule="auto"/>
        <w:rPr>
          <w:color w:val="000000"/>
          <w:sz w:val="2"/>
          <w:szCs w:val="2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"/>
          <w:szCs w:val="2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5400" cy="13970"/>
                <wp:effectExtent l="0" t="0" r="0" b="0"/>
                <wp:docPr id="2" name="image6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" name="image6.png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25504" cy="1400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2.00pt;height:1.10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color w:val="000000"/>
          <w:sz w:val="2"/>
          <w:szCs w:val="2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Дата проведения Олимпиады — 22 февраля 2025 года (суббота).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Место проведения Олимпиады: Москва, ул. Знаменка, д. 12/2, стр. 3.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В период нестабильной эпидемиологической обстановки возможно проведение олимпиады в дистанционной форме на платформе zoom.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Заполненная заявка направляется на электронный адрес организационного комитета олимпиады </w:t>
      </w:r>
      <w:r>
        <w:fldChar w:fldCharType="begin"/>
      </w:r>
      <w:r>
        <w:instrText xml:space="preserve"> HYPERLINK "mailto:ms.iouk@yandex.ru" \h </w:instrText>
      </w:r>
      <w:r>
        <w:fldChar w:fldCharType="separate"/>
      </w:r>
      <w:r>
        <w:rPr>
          <w:color w:val="000000"/>
          <w:sz w:val="28"/>
          <w:szCs w:val="28"/>
        </w:rPr>
        <w:t xml:space="preserve">ms.iouk@yandex.ru</w:t>
      </w:r>
      <w:r>
        <w:rPr>
          <w:color w:val="000000"/>
          <w:sz w:val="28"/>
          <w:szCs w:val="28"/>
        </w:rPr>
        <w:fldChar w:fldCharType="end"/>
      </w:r>
      <w:r>
        <w:rPr>
          <w:color w:val="000000"/>
          <w:sz w:val="28"/>
          <w:szCs w:val="28"/>
        </w:rPr>
        <w:t xml:space="preserve"> до </w:t>
      </w:r>
      <w:r>
        <w:rPr>
          <w:sz w:val="28"/>
          <w:szCs w:val="28"/>
        </w:rPr>
        <w:t xml:space="preserve">15</w:t>
      </w:r>
      <w:r>
        <w:rPr>
          <w:color w:val="000000"/>
          <w:sz w:val="28"/>
          <w:szCs w:val="28"/>
        </w:rPr>
        <w:t xml:space="preserve"> февраля 2025 г. включительно (Приложение 1).</w: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0288" behindDoc="1" locked="0" layoutInCell="1" allowOverlap="1">
                <wp:simplePos x="0" y="0"/>
                <wp:positionH relativeFrom="column">
                  <wp:posOffset>3385820</wp:posOffset>
                </wp:positionH>
                <wp:positionV relativeFrom="paragraph">
                  <wp:posOffset>367030</wp:posOffset>
                </wp:positionV>
                <wp:extent cx="2052955" cy="236220"/>
                <wp:effectExtent l="0" t="0" r="0" b="0"/>
                <wp:wrapNone/>
                <wp:docPr id="3" name="image5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mage5.png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2052827" cy="2362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position:absolute;z-index:-251660288;o:allowoverlap:true;o:allowincell:true;mso-position-horizontal-relative:text;margin-left:266.60pt;mso-position-horizontal:absolute;mso-position-vertical-relative:text;margin-top:28.90pt;mso-position-vertical:absolute;width:161.65pt;height:18.60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right="193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Олимпиада проводится на русском языке.</w:t>
      </w:r>
      <w:r>
        <w:rPr>
          <w:color w:val="000000"/>
          <w:sz w:val="28"/>
          <w:szCs w:val="28"/>
        </w:rPr>
      </w:r>
    </w:p>
    <w:p>
      <w:pPr>
        <w:spacing w:before="6"/>
        <w:rPr>
          <w:b/>
          <w:color w:val="000000"/>
          <w:sz w:val="12"/>
          <w:szCs w:val="12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12"/>
          <w:szCs w:val="12"/>
        </w:rPr>
      </w:r>
      <w:r>
        <w:rPr>
          <w:b/>
          <w:color w:val="000000"/>
          <w:sz w:val="12"/>
          <w:szCs w:val="12"/>
        </w:rPr>
      </w:r>
    </w:p>
    <w:p>
      <w:pPr>
        <w:pStyle w:val="643"/>
        <w:numPr>
          <w:ilvl w:val="0"/>
          <w:numId w:val="1"/>
        </w:numPr>
        <w:ind w:left="2129" w:hanging="706"/>
      </w:pPr>
      <w:r>
        <w:t xml:space="preserve">Требования к участникам</w:t>
      </w:r>
      <w:r/>
    </w:p>
    <w:p>
      <w:pPr>
        <w:numPr>
          <w:ilvl w:val="1"/>
          <w:numId w:val="2"/>
        </w:numPr>
        <w:ind w:left="0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В Олимпиаде принимают индивидуальное участие учащиеся Колледжа, а также учащиеся детских музыкальных школ и школ искусств г. Москвы.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Музыкальные школы и школы искусств г. Москвы имеют право представить к участию в Олимпиаде в номинации «Сольфеджио» не более 1 учащегося, прошедшего внутренний школьный отбор; в номинации «Музыкальная литература» — неограниченное число участников.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2"/>
        </w:numPr>
        <w:ind w:left="0" w:firstLine="0"/>
        <w:jc w:val="both"/>
        <w:spacing w:after="120" w:line="276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Участники обязаны:</w:t>
      </w:r>
      <w:r>
        <w:rPr>
          <w:color w:val="000000"/>
          <w:sz w:val="28"/>
          <w:szCs w:val="28"/>
        </w:rPr>
      </w:r>
    </w:p>
    <w:p>
      <w:pPr>
        <w:ind w:left="510" w:hanging="510"/>
        <w:jc w:val="both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2.3.1.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Соблюдать настоящее Положение, выполнять все действия, связанные с участием в Олимпиаде;</w:t>
      </w:r>
      <w:r>
        <w:rPr>
          <w:color w:val="000000"/>
          <w:sz w:val="28"/>
          <w:szCs w:val="28"/>
        </w:rPr>
      </w:r>
    </w:p>
    <w:p>
      <w:pPr>
        <w:ind w:left="510" w:hanging="510"/>
        <w:jc w:val="both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2.3.2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Нести иные обязательства, предусмотренные действующим  законодательством Российской Федерации.</w:t>
      </w:r>
      <w:r>
        <w:rPr>
          <w:color w:val="000000"/>
          <w:sz w:val="28"/>
          <w:szCs w:val="28"/>
        </w:rPr>
      </w:r>
    </w:p>
    <w:p>
      <w:pPr>
        <w:spacing w:before="3"/>
        <w:rPr>
          <w:color w:val="000000"/>
          <w:sz w:val="21"/>
          <w:szCs w:val="21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1"/>
          <w:szCs w:val="21"/>
        </w:rPr>
      </w:r>
      <w:r>
        <w:rPr>
          <w:color w:val="000000"/>
          <w:sz w:val="21"/>
          <w:szCs w:val="21"/>
        </w:rPr>
      </w:r>
    </w:p>
    <w:p>
      <w:pPr>
        <w:pStyle w:val="643"/>
        <w:numPr>
          <w:ilvl w:val="0"/>
          <w:numId w:val="1"/>
        </w:numPr>
        <w:ind w:left="2129" w:hanging="706"/>
      </w:pPr>
      <w:r>
        <w:t xml:space="preserve">Порядок проведения Олимпиады</w:t>
      </w:r>
      <w:r/>
    </w:p>
    <w:p>
      <w:pPr>
        <w:numPr>
          <w:ilvl w:val="1"/>
          <w:numId w:val="2"/>
        </w:numPr>
        <w:ind w:left="0" w:right="193" w:firstLine="0"/>
        <w:jc w:val="both"/>
        <w:spacing w:line="360" w:lineRule="auto"/>
        <w:tabs>
          <w:tab w:val="left" w:pos="709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Олимпиада проводится по </w:t>
      </w:r>
      <w:r>
        <w:rPr>
          <w:color w:val="000000"/>
          <w:sz w:val="28"/>
          <w:szCs w:val="28"/>
          <w:highlight w:val="none"/>
          <w:lang w:val="ru-RU"/>
        </w:rPr>
        <w:t xml:space="preserve">двум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 </w:t>
      </w:r>
      <w:r>
        <w:rPr>
          <w:color w:val="000000"/>
          <w:sz w:val="28"/>
          <w:szCs w:val="28"/>
        </w:rPr>
        <w:t xml:space="preserve">номинациям:</w:t>
      </w:r>
      <w:r>
        <w:rPr>
          <w:color w:val="000000"/>
          <w:sz w:val="28"/>
          <w:szCs w:val="28"/>
        </w:rPr>
      </w:r>
    </w:p>
    <w:p>
      <w:pPr>
        <w:numPr>
          <w:ilvl w:val="2"/>
          <w:numId w:val="4"/>
        </w:numPr>
        <w:ind w:left="731"/>
        <w:spacing w:line="276" w:lineRule="auto"/>
        <w:tabs>
          <w:tab w:val="left" w:pos="2429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сольфеджио;</w:t>
      </w:r>
      <w:r>
        <w:rPr>
          <w:color w:val="000000"/>
        </w:rPr>
      </w:r>
    </w:p>
    <w:p>
      <w:pPr>
        <w:numPr>
          <w:ilvl w:val="2"/>
          <w:numId w:val="4"/>
        </w:numPr>
        <w:ind w:left="731"/>
        <w:spacing w:line="319" w:lineRule="auto"/>
        <w:tabs>
          <w:tab w:val="left" w:pos="2429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музыкальная литература.</w:t>
      </w:r>
      <w:r>
        <w:rPr>
          <w:color w:val="000000"/>
        </w:rPr>
      </w:r>
    </w:p>
    <w:p>
      <w:pPr>
        <w:numPr>
          <w:ilvl w:val="1"/>
          <w:numId w:val="4"/>
        </w:numPr>
        <w:ind w:left="567" w:hanging="567"/>
        <w:jc w:val="both"/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В номинации «Сольфеджио» участники соревнуются в двух возрастных категориях:</w:t>
      </w:r>
      <w:r>
        <w:rPr>
          <w:color w:val="000000"/>
        </w:rPr>
      </w:r>
    </w:p>
    <w:p>
      <w:pPr>
        <w:ind w:left="567"/>
        <w:jc w:val="both"/>
        <w:spacing w:before="7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учащиеся 6 классов *;</w:t>
      </w:r>
      <w:r>
        <w:rPr>
          <w:color w:val="000000"/>
          <w:sz w:val="28"/>
          <w:szCs w:val="28"/>
        </w:rPr>
      </w:r>
    </w:p>
    <w:p>
      <w:pPr>
        <w:ind w:left="567"/>
        <w:jc w:val="both"/>
        <w:spacing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учащиеся 7 классов *.</w:t>
      </w:r>
      <w:r>
        <w:rPr>
          <w:color w:val="000000"/>
          <w:sz w:val="28"/>
          <w:szCs w:val="28"/>
        </w:rPr>
      </w:r>
    </w:p>
    <w:p>
      <w:pPr>
        <w:ind w:left="567"/>
        <w:jc w:val="both"/>
        <w:spacing w:after="13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*2010 – 2013 г .рождения.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4"/>
        </w:numPr>
        <w:ind w:left="0" w:firstLine="0"/>
        <w:spacing w:before="5" w:line="230" w:lineRule="auto"/>
        <w:tabs>
          <w:tab w:val="left" w:pos="709" w:leader="none"/>
          <w:tab w:val="left" w:pos="2405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В номинации «Музыкальная литература» соревнуются участники старших классов, не старше 2009 г. рождения.</w:t>
      </w:r>
      <w:r>
        <w:rPr>
          <w:color w:val="000000"/>
        </w:rPr>
      </w:r>
    </w:p>
    <w:p>
      <w:pPr>
        <w:numPr>
          <w:ilvl w:val="1"/>
          <w:numId w:val="4"/>
        </w:numPr>
        <w:ind w:left="706"/>
        <w:jc w:val="both"/>
        <w:spacing w:before="89"/>
        <w:tabs>
          <w:tab w:val="left" w:pos="2405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  <w:highlight w:val="none"/>
        </w:rPr>
        <w:t xml:space="preserve">Творческ</w:t>
      </w:r>
      <w:r>
        <w:rPr>
          <w:color w:val="000000"/>
          <w:sz w:val="28"/>
          <w:szCs w:val="28"/>
          <w:highlight w:val="none"/>
          <w:lang w:val="ru-RU"/>
        </w:rPr>
        <w:t xml:space="preserve">ое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  <w:highlight w:val="none"/>
        </w:rPr>
        <w:t xml:space="preserve">испытани</w:t>
      </w:r>
      <w:r>
        <w:rPr>
          <w:color w:val="000000"/>
          <w:sz w:val="28"/>
          <w:szCs w:val="28"/>
          <w:highlight w:val="none"/>
          <w:lang w:val="ru-RU"/>
        </w:rPr>
        <w:t xml:space="preserve">е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</w:rPr>
        <w:t xml:space="preserve">в номинации «Сольфеджио» включает в себя:</w:t>
      </w:r>
      <w:r>
        <w:rPr>
          <w:color w:val="000000"/>
        </w:rPr>
      </w:r>
    </w:p>
    <w:p>
      <w:pPr>
        <w:ind w:right="194"/>
        <w:jc w:val="both"/>
        <w:spacing w:before="242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а) Написание одноголосного диктанта, сыгранного на струнном смычковом или духовом инструменте. Уровень трудности диктанта соответствует возрастной группе участника (Приложение 2).</w:t>
      </w:r>
      <w:r>
        <w:rPr>
          <w:color w:val="000000"/>
          <w:sz w:val="28"/>
          <w:szCs w:val="28"/>
        </w:rPr>
      </w:r>
    </w:p>
    <w:p>
      <w:pPr>
        <w:spacing w:before="8"/>
        <w:rPr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4"/>
          <w:szCs w:val="24"/>
        </w:rPr>
      </w:r>
      <w:r>
        <w:rPr>
          <w:color w:val="000000"/>
          <w:sz w:val="24"/>
          <w:szCs w:val="24"/>
        </w:rPr>
      </w:r>
    </w:p>
    <w:p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Критерии </w:t>
      </w:r>
      <w:r>
        <w:rPr>
          <w:i/>
          <w:sz w:val="28"/>
          <w:szCs w:val="28"/>
          <w:highlight w:val="none"/>
        </w:rPr>
        <w:t xml:space="preserve">оцен</w:t>
      </w:r>
      <w:r>
        <w:rPr>
          <w:i/>
          <w:sz w:val="28"/>
          <w:szCs w:val="28"/>
          <w:highlight w:val="none"/>
          <w:lang w:val="ru-RU"/>
        </w:rPr>
        <w:t xml:space="preserve">ивания</w:t>
      </w:r>
      <w:r>
        <w:rPr>
          <w:i/>
          <w:sz w:val="28"/>
          <w:szCs w:val="28"/>
        </w:rPr>
        <w:t xml:space="preserve">:</w:t>
      </w:r>
      <w:r>
        <w:rPr>
          <w:i/>
          <w:sz w:val="28"/>
          <w:szCs w:val="28"/>
        </w:rPr>
      </w:r>
    </w:p>
    <w:p>
      <w:pPr>
        <w:spacing w:before="7"/>
        <w:rPr>
          <w:i/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i/>
          <w:color w:val="000000"/>
          <w:sz w:val="24"/>
          <w:szCs w:val="24"/>
        </w:rPr>
      </w:r>
      <w:r>
        <w:rPr>
          <w:i/>
          <w:color w:val="000000"/>
          <w:sz w:val="24"/>
          <w:szCs w:val="24"/>
        </w:rPr>
      </w:r>
    </w:p>
    <w:p>
      <w:pPr>
        <w:ind w:right="190"/>
        <w:jc w:val="both"/>
        <w:spacing w:after="13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При написании диктанта участники должны продемонстрировать высокую степень развития музыкального слуха и мышления, мелодическую и ритмическую память, понимание тональной логики.</w:t>
      </w:r>
      <w:r>
        <w:rPr>
          <w:color w:val="000000"/>
          <w:sz w:val="28"/>
          <w:szCs w:val="28"/>
        </w:rPr>
      </w:r>
    </w:p>
    <w:p>
      <w:pPr>
        <w:jc w:val="both"/>
        <w:spacing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б) Творческое задание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 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(</w:t>
      </w:r>
      <w:r>
        <w:rPr>
          <w:color w:val="000000"/>
          <w:sz w:val="28"/>
          <w:szCs w:val="28"/>
          <w:highlight w:val="none"/>
        </w:rPr>
        <w:t xml:space="preserve">выполняе</w:t>
      </w:r>
      <w:r>
        <w:rPr>
          <w:color w:val="000000"/>
          <w:sz w:val="28"/>
          <w:szCs w:val="28"/>
          <w:highlight w:val="none"/>
          <w:lang w:val="ru-RU"/>
        </w:rPr>
        <w:t xml:space="preserve">тся</w:t>
      </w:r>
      <w:r>
        <w:rPr>
          <w:color w:val="000000"/>
          <w:sz w:val="28"/>
          <w:szCs w:val="28"/>
          <w:highlight w:val="none"/>
        </w:rPr>
        <w:t xml:space="preserve"> письменно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)</w:t>
      </w:r>
      <w:r>
        <w:rPr>
          <w:color w:val="000000"/>
          <w:sz w:val="28"/>
          <w:szCs w:val="28"/>
          <w:highlight w:val="none"/>
        </w:rPr>
        <w:t xml:space="preserve">.</w:t>
      </w:r>
      <w:r>
        <w:rPr>
          <w:color w:val="000000"/>
          <w:sz w:val="28"/>
          <w:szCs w:val="28"/>
        </w:rPr>
      </w:r>
    </w:p>
    <w:p>
      <w:pPr>
        <w:ind w:right="186"/>
        <w:jc w:val="both"/>
        <w:spacing w:before="4" w:after="13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Задание может включать досочинение мелодии, написание второго голоса или аккомпанемента к данной мелодии, сочинение мелодии к данной аккордовой последовательности, досочинение данного музыкального фрагмента.</w:t>
      </w:r>
      <w:r>
        <w:rPr>
          <w:color w:val="000000"/>
          <w:sz w:val="28"/>
          <w:szCs w:val="28"/>
        </w:rPr>
      </w:r>
    </w:p>
    <w:p>
      <w:pPr>
        <w:ind w:right="201"/>
        <w:jc w:val="both"/>
        <w:spacing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Творческое задание ставит цель —</w:t>
      </w:r>
      <w:r>
        <w:rPr>
          <w:color w:val="000000"/>
          <w:sz w:val="28"/>
          <w:szCs w:val="28"/>
        </w:rPr>
        <w:t xml:space="preserve"> показать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 xml:space="preserve">уровень музыкального развития участников.</w:t>
      </w:r>
      <w:r>
        <w:rPr>
          <w:color w:val="000000"/>
          <w:sz w:val="28"/>
          <w:szCs w:val="28"/>
        </w:rPr>
      </w:r>
    </w:p>
    <w:p>
      <w:pPr>
        <w:spacing w:before="6" w:line="276" w:lineRule="auto"/>
        <w:rPr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4"/>
          <w:szCs w:val="24"/>
        </w:rPr>
      </w:r>
      <w:r>
        <w:rPr>
          <w:color w:val="000000"/>
          <w:sz w:val="24"/>
          <w:szCs w:val="24"/>
        </w:rPr>
      </w:r>
    </w:p>
    <w:p>
      <w:pPr>
        <w:jc w:val="both"/>
        <w:spacing w:after="130" w:line="276" w:lineRule="auto"/>
        <w:rPr>
          <w:rFonts w:hint="default"/>
          <w:i/>
          <w:sz w:val="28"/>
          <w:szCs w:val="28"/>
          <w:lang w:val="ru-RU"/>
        </w:rPr>
      </w:pPr>
      <w:r>
        <w:rPr>
          <w:i/>
          <w:sz w:val="28"/>
          <w:szCs w:val="28"/>
        </w:rPr>
        <w:t xml:space="preserve">Критерии </w:t>
      </w:r>
      <w:r>
        <w:rPr>
          <w:i/>
          <w:sz w:val="28"/>
          <w:szCs w:val="28"/>
          <w:highlight w:val="none"/>
        </w:rPr>
        <w:t xml:space="preserve">оцен</w:t>
      </w:r>
      <w:r>
        <w:rPr>
          <w:i/>
          <w:sz w:val="28"/>
          <w:szCs w:val="28"/>
          <w:highlight w:val="none"/>
          <w:lang w:val="ru-RU"/>
        </w:rPr>
        <w:t xml:space="preserve">ивания</w:t>
      </w:r>
      <w:r>
        <w:rPr>
          <w:rFonts w:hint="default"/>
          <w:i/>
          <w:sz w:val="28"/>
          <w:szCs w:val="28"/>
          <w:lang w:val="ru-RU"/>
        </w:rPr>
        <w:t xml:space="preserve">:</w:t>
      </w:r>
      <w:r>
        <w:rPr>
          <w:rFonts w:hint="default"/>
          <w:i/>
          <w:sz w:val="28"/>
          <w:szCs w:val="28"/>
          <w:lang w:val="ru-RU"/>
        </w:rPr>
      </w:r>
    </w:p>
    <w:p>
      <w:pPr>
        <w:ind w:right="177"/>
        <w:jc w:val="both"/>
        <w:spacing w:after="13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Оригинальность и выразительность мелодии, разнообразие и уместное применение мелодических и ритмических рисунков, владение тонально- гармонической и композиционной логикой.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4"/>
        </w:numPr>
        <w:ind w:left="0" w:right="183" w:firstLine="0"/>
        <w:jc w:val="both"/>
        <w:spacing w:after="130" w:line="276" w:lineRule="auto"/>
        <w:tabs>
          <w:tab w:val="left" w:pos="567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  <w:highlight w:val="none"/>
        </w:rPr>
        <w:t xml:space="preserve">вс</w:t>
      </w:r>
      <w:r>
        <w:rPr>
          <w:color w:val="000000"/>
          <w:sz w:val="28"/>
          <w:szCs w:val="28"/>
          <w:highlight w:val="none"/>
          <w:lang w:val="ru-RU"/>
        </w:rPr>
        <w:t xml:space="preserve">ё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</w:rPr>
        <w:t xml:space="preserve">творческое испытание в номинации «Сольфеджио» (диктант плюс творческое задание) отводится 2 астрономических часа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rFonts w:hint="default"/>
          <w:color w:val="auto"/>
          <w:sz w:val="28"/>
          <w:szCs w:val="28"/>
          <w:highlight w:val="none"/>
          <w:lang w:val="ru-RU"/>
        </w:rPr>
        <w:t xml:space="preserve">(120 минут)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</w:rPr>
      </w:r>
    </w:p>
    <w:p>
      <w:pPr>
        <w:numPr>
          <w:ilvl w:val="1"/>
          <w:numId w:val="4"/>
        </w:numPr>
        <w:ind w:left="0" w:right="186" w:firstLine="0"/>
        <w:jc w:val="both"/>
        <w:spacing w:line="276" w:lineRule="auto"/>
        <w:tabs>
          <w:tab w:val="left" w:pos="567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Творческое испытание в номинации «Музыкальная литература</w:t>
      </w:r>
      <w:r>
        <w:rPr>
          <w:color w:val="000000"/>
          <w:sz w:val="28"/>
          <w:szCs w:val="28"/>
          <w:highlight w:val="none"/>
        </w:rPr>
        <w:t xml:space="preserve">»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,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 </w:t>
      </w:r>
      <w:r>
        <w:rPr>
          <w:color w:val="000000"/>
          <w:sz w:val="28"/>
          <w:szCs w:val="28"/>
        </w:rPr>
        <w:t xml:space="preserve"> посвященное теме «Отечественная история в музык</w:t>
      </w:r>
      <w:r>
        <w:rPr>
          <w:color w:val="000000"/>
          <w:sz w:val="28"/>
          <w:szCs w:val="28"/>
          <w:highlight w:val="none"/>
        </w:rPr>
        <w:t xml:space="preserve">е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,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 включает в себя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: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</w:rPr>
      </w:r>
    </w:p>
    <w:p>
      <w:pPr>
        <w:ind w:left="1699" w:right="186" w:hanging="706"/>
        <w:jc w:val="both"/>
        <w:spacing w:line="276" w:lineRule="auto"/>
        <w:tabs>
          <w:tab w:val="left" w:pos="567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</w:r>
    </w:p>
    <w:p>
      <w:pPr>
        <w:spacing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1</w:t>
      </w:r>
      <w:r>
        <w:rPr>
          <w:color w:val="000000"/>
          <w:sz w:val="28"/>
          <w:szCs w:val="28"/>
        </w:rPr>
        <w:t xml:space="preserve">) Определение на слух фрагментов из следующих произведений:</w:t>
      </w:r>
      <w:r>
        <w:rPr>
          <w:color w:val="000000"/>
          <w:sz w:val="28"/>
          <w:szCs w:val="28"/>
        </w:rPr>
      </w:r>
    </w:p>
    <w:p>
      <w:pPr>
        <w:spacing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М. И. Глинка. "Жизнь за царя"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А. П. Бородин. "Князь Игорь"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М. П. Мусоргский. "Борис Годунов"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С. С. Прокофьев. "Александр Невский"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Д. Д. Шостакович. 7 симфония</w:t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rFonts w:ascii="Calibri" w:hAnsi="Calibri" w:eastAsia="Calibri" w:cs="Calibri"/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2</w:t>
      </w:r>
      <w:r>
        <w:rPr>
          <w:color w:val="000000"/>
          <w:sz w:val="28"/>
          <w:szCs w:val="28"/>
        </w:rPr>
        <w:t xml:space="preserve">) Задани</w:t>
      </w:r>
      <w:r>
        <w:rPr>
          <w:color w:val="000000"/>
          <w:sz w:val="28"/>
          <w:szCs w:val="28"/>
          <w:highlight w:val="none"/>
          <w:lang w:val="ru-RU"/>
        </w:rPr>
        <w:t xml:space="preserve">е</w:t>
      </w:r>
      <w:r>
        <w:rPr>
          <w:color w:val="000000"/>
          <w:sz w:val="28"/>
          <w:szCs w:val="28"/>
        </w:rPr>
        <w:t xml:space="preserve"> в виде вопросов по теме Олимпиады; </w:t>
      </w:r>
      <w:r>
        <w:rPr>
          <w:rFonts w:ascii="Calibri" w:hAnsi="Calibri" w:eastAsia="Calibri" w:cs="Calibri"/>
          <w:color w:val="000000"/>
        </w:rPr>
      </w:r>
    </w:p>
    <w:p>
      <w:pPr>
        <w:spacing w:before="50" w:after="13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3</w:t>
      </w:r>
      <w:r>
        <w:rPr>
          <w:color w:val="000000"/>
          <w:sz w:val="28"/>
          <w:szCs w:val="28"/>
        </w:rPr>
        <w:t xml:space="preserve">) Краткое эссе (творческую работу) о музыке,</w:t>
      </w:r>
      <w:r>
        <w:rPr>
          <w:color w:val="000000"/>
          <w:sz w:val="28"/>
          <w:szCs w:val="28"/>
        </w:rPr>
        <w:t xml:space="preserve"> связанной с темой Олимпиады.</w:t>
      </w:r>
      <w:r>
        <w:rPr>
          <w:color w:val="000000"/>
          <w:sz w:val="28"/>
          <w:szCs w:val="28"/>
        </w:rPr>
      </w:r>
    </w:p>
    <w:p>
      <w:pPr>
        <w:spacing w:before="5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Все задания выполняются письменно.</w:t>
      </w:r>
      <w:r>
        <w:rPr>
          <w:color w:val="000000"/>
          <w:sz w:val="28"/>
          <w:szCs w:val="28"/>
        </w:rPr>
      </w:r>
    </w:p>
    <w:p>
      <w:pPr>
        <w:spacing w:line="276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Критерии </w:t>
      </w:r>
      <w:bookmarkStart w:id="1" w:name="_GoBack"/>
      <w:r>
        <w:rPr>
          <w:i/>
          <w:sz w:val="28"/>
          <w:szCs w:val="28"/>
          <w:highlight w:val="none"/>
        </w:rPr>
        <w:t xml:space="preserve">оцен</w:t>
      </w:r>
      <w:r>
        <w:rPr>
          <w:i/>
          <w:sz w:val="28"/>
          <w:szCs w:val="28"/>
          <w:highlight w:val="none"/>
          <w:lang w:val="ru-RU"/>
        </w:rPr>
        <w:t xml:space="preserve">ивания</w:t>
      </w:r>
      <w:bookmarkEnd w:id="1"/>
      <w:r>
        <w:rPr>
          <w:i/>
          <w:sz w:val="28"/>
          <w:szCs w:val="28"/>
        </w:rPr>
        <w:t xml:space="preserve">:</w:t>
      </w:r>
      <w:r>
        <w:rPr>
          <w:i/>
          <w:sz w:val="28"/>
          <w:szCs w:val="28"/>
        </w:rPr>
      </w:r>
    </w:p>
    <w:p>
      <w:pPr>
        <w:spacing w:before="3" w:after="130"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Точные ответы на вопросы; правильное узнавание музыки; хорошее знание обстоятельств создания произведений, их музыкальных характеристик, умение интересно, живо, аргументировано, стилистически грамотно излагать свои мысли.</w:t>
      </w:r>
      <w:r>
        <w:rPr>
          <w:color w:val="000000"/>
          <w:sz w:val="28"/>
          <w:szCs w:val="28"/>
        </w:rPr>
      </w:r>
    </w:p>
    <w:p>
      <w:pPr>
        <w:numPr>
          <w:ilvl w:val="1"/>
          <w:numId w:val="4"/>
        </w:numPr>
        <w:ind w:left="0" w:right="193" w:firstLine="0"/>
        <w:jc w:val="both"/>
        <w:spacing w:after="130" w:line="276" w:lineRule="auto"/>
        <w:tabs>
          <w:tab w:val="left" w:pos="567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  <w:highlight w:val="none"/>
        </w:rPr>
        <w:t xml:space="preserve">вс</w:t>
      </w:r>
      <w:r>
        <w:rPr>
          <w:color w:val="000000"/>
          <w:sz w:val="28"/>
          <w:szCs w:val="28"/>
          <w:highlight w:val="none"/>
          <w:lang w:val="ru-RU"/>
        </w:rPr>
        <w:t xml:space="preserve">ё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</w:rPr>
        <w:t xml:space="preserve">творческое испытание в номинации «Музыкальная литература» отводится 1,5 астрономических час</w:t>
      </w:r>
      <w:r>
        <w:rPr>
          <w:color w:val="000000"/>
          <w:sz w:val="28"/>
          <w:szCs w:val="28"/>
          <w:highlight w:val="none"/>
        </w:rPr>
        <w:t xml:space="preserve">а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 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(90 минут)</w:t>
      </w:r>
      <w:r>
        <w:rPr>
          <w:color w:val="000000"/>
          <w:sz w:val="28"/>
          <w:szCs w:val="28"/>
          <w:highlight w:val="none"/>
        </w:rPr>
        <w:t xml:space="preserve">.</w:t>
      </w:r>
      <w:r>
        <w:rPr>
          <w:color w:val="000000"/>
        </w:rPr>
      </w:r>
    </w:p>
    <w:p>
      <w:pPr>
        <w:numPr>
          <w:ilvl w:val="1"/>
          <w:numId w:val="4"/>
        </w:numPr>
        <w:ind w:left="0" w:right="196" w:firstLine="0"/>
        <w:jc w:val="both"/>
        <w:spacing w:after="130" w:line="276" w:lineRule="auto"/>
        <w:tabs>
          <w:tab w:val="left" w:pos="567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Для проведения творческих испытаний и оценки результатов, продемонстрированных участниками, формируется жюри из числа ведущих преподавателей по музыкально-теоретическим дисциплинам Колледжа.</w:t>
      </w:r>
      <w:r>
        <w:rPr>
          <w:color w:val="000000"/>
        </w:rPr>
      </w:r>
    </w:p>
    <w:p>
      <w:pPr>
        <w:numPr>
          <w:ilvl w:val="1"/>
          <w:numId w:val="4"/>
        </w:numPr>
        <w:ind w:left="706"/>
        <w:jc w:val="both"/>
        <w:spacing w:after="130" w:line="276" w:lineRule="auto"/>
        <w:tabs>
          <w:tab w:val="left" w:pos="2405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Жюри конкурса вправе:</w:t>
      </w:r>
      <w:r>
        <w:rPr>
          <w:color w:val="000000"/>
        </w:rPr>
      </w:r>
    </w:p>
    <w:p>
      <w:pPr>
        <w:numPr>
          <w:ilvl w:val="0"/>
          <w:numId w:val="5"/>
        </w:numPr>
        <w:ind w:hanging="360"/>
        <w:spacing w:before="5" w:line="276" w:lineRule="auto"/>
        <w:tabs>
          <w:tab w:val="left" w:pos="1911" w:leader="none"/>
        </w:tabs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присуждать не все призовые места;</w:t>
      </w:r>
      <w:r>
        <w:rPr>
          <w:color w:val="000000"/>
          <w:sz w:val="28"/>
          <w:szCs w:val="28"/>
        </w:rPr>
      </w:r>
    </w:p>
    <w:p>
      <w:pPr>
        <w:numPr>
          <w:ilvl w:val="0"/>
          <w:numId w:val="5"/>
        </w:numPr>
        <w:ind w:hanging="360"/>
        <w:jc w:val="both"/>
        <w:spacing w:line="276" w:lineRule="auto"/>
        <w:tabs>
          <w:tab w:val="left" w:pos="2031" w:leader="none"/>
        </w:tabs>
        <w:rPr>
          <w:color w:val="000000"/>
          <w:sz w:val="32"/>
          <w:szCs w:val="32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делить призовые места между участниками (при равном количестве</w:t>
      </w:r>
      <w:r>
        <w:rPr>
          <w:color w:val="000000"/>
          <w:sz w:val="36"/>
          <w:szCs w:val="36"/>
        </w:rPr>
        <w:t xml:space="preserve"> </w:t>
      </w:r>
      <w:r>
        <w:rPr>
          <w:color w:val="000000"/>
          <w:sz w:val="28"/>
          <w:szCs w:val="28"/>
        </w:rPr>
        <w:t xml:space="preserve">набранных баллов);</w:t>
      </w:r>
      <w:r>
        <w:rPr>
          <w:color w:val="000000"/>
          <w:sz w:val="32"/>
          <w:szCs w:val="32"/>
        </w:rPr>
      </w:r>
    </w:p>
    <w:p>
      <w:pPr>
        <w:numPr>
          <w:ilvl w:val="0"/>
          <w:numId w:val="5"/>
        </w:numPr>
        <w:ind w:hanging="360"/>
        <w:spacing w:before="2" w:after="130" w:line="276" w:lineRule="auto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присуждать специальные призы.</w:t>
      </w:r>
      <w:r/>
    </w:p>
    <w:p>
      <w:pPr>
        <w:numPr>
          <w:ilvl w:val="1"/>
          <w:numId w:val="4"/>
        </w:numPr>
        <w:ind w:left="709" w:hanging="709"/>
        <w:spacing w:before="1" w:after="130" w:line="276" w:lineRule="auto"/>
        <w:tabs>
          <w:tab w:val="left" w:pos="2408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Решения жюри окончательны и пересмотру не подлежат.</w:t>
      </w:r>
      <w:r>
        <w:rPr>
          <w:color w:val="000000"/>
        </w:rPr>
      </w:r>
    </w:p>
    <w:p>
      <w:pPr>
        <w:numPr>
          <w:ilvl w:val="1"/>
          <w:numId w:val="4"/>
        </w:numPr>
        <w:ind w:left="624" w:hanging="624"/>
        <w:spacing w:after="130" w:line="276" w:lineRule="auto"/>
        <w:tabs>
          <w:tab w:val="left" w:pos="2462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Работы не возвращаются и не комментируются.</w:t>
      </w:r>
      <w:r>
        <w:rPr>
          <w:color w:val="000000"/>
        </w:rPr>
      </w:r>
    </w:p>
    <w:p>
      <w:pPr>
        <w:pStyle w:val="643"/>
        <w:numPr>
          <w:ilvl w:val="0"/>
          <w:numId w:val="6"/>
        </w:numPr>
        <w:ind w:left="707" w:firstLine="993"/>
        <w:spacing w:before="23" w:line="276" w:lineRule="auto"/>
        <w:tabs>
          <w:tab w:val="left" w:pos="1417" w:leader="none"/>
        </w:tabs>
      </w:pPr>
      <w:r>
        <w:t xml:space="preserve">Подведение итогов Олимпиады и награждение победителей</w:t>
      </w:r>
      <w:r/>
    </w:p>
    <w:p>
      <w:pPr>
        <w:numPr>
          <w:ilvl w:val="1"/>
          <w:numId w:val="7"/>
        </w:numPr>
        <w:ind w:left="706"/>
        <w:spacing w:before="235" w:line="276" w:lineRule="auto"/>
        <w:tabs>
          <w:tab w:val="left" w:pos="2404" w:leader="none"/>
          <w:tab w:val="left" w:pos="2405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Участники оцениваются по десятибалльной системе.</w:t>
      </w:r>
      <w:r>
        <w:rPr>
          <w:color w:val="000000"/>
        </w:rPr>
      </w:r>
    </w:p>
    <w:p>
      <w:pPr>
        <w:numPr>
          <w:ilvl w:val="1"/>
          <w:numId w:val="7"/>
        </w:numPr>
        <w:ind w:left="0" w:firstLine="0"/>
        <w:spacing w:line="276" w:lineRule="auto"/>
        <w:tabs>
          <w:tab w:val="left" w:pos="709" w:leader="none"/>
          <w:tab w:val="left" w:pos="2405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Среди участников, набравших наибольшее количество баллов, жюри определяет призеров, занявших I, II и III места.</w:t>
      </w:r>
      <w:r>
        <w:rPr>
          <w:color w:val="000000"/>
        </w:rPr>
      </w:r>
    </w:p>
    <w:p>
      <w:pPr>
        <w:numPr>
          <w:ilvl w:val="1"/>
          <w:numId w:val="7"/>
        </w:numPr>
        <w:ind w:left="706"/>
        <w:spacing w:line="276" w:lineRule="auto"/>
        <w:tabs>
          <w:tab w:val="left" w:pos="2404" w:leader="none"/>
          <w:tab w:val="left" w:pos="2405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ectPr>
          <w:footnotePr/>
          <w:endnotePr/>
          <w:type w:val="nextPage"/>
          <w:pgSz w:w="11910" w:h="16840" w:orient="portrait"/>
          <w:pgMar w:top="1134" w:right="850" w:bottom="1134" w:left="1701" w:header="720" w:footer="720" w:gutter="0"/>
          <w:pgNumType w:start="1"/>
          <w:cols w:num="1" w:sep="0" w:space="720" w:equalWidth="1"/>
          <w:docGrid w:linePitch="360"/>
        </w:sectPr>
      </w:pPr>
      <w:r>
        <w:rPr>
          <w:color w:val="000000"/>
          <w:sz w:val="28"/>
          <w:szCs w:val="28"/>
        </w:rPr>
        <w:t xml:space="preserve">Участникам, занявшим призовые места, присваивается звание лауреата.</w:t>
      </w:r>
      <w:r>
        <w:rPr>
          <w:color w:val="000000"/>
        </w:rPr>
      </w:r>
    </w:p>
    <w:p>
      <w:pPr>
        <w:numPr>
          <w:ilvl w:val="1"/>
          <w:numId w:val="7"/>
        </w:numPr>
        <w:ind w:left="0" w:firstLine="0"/>
        <w:jc w:val="both"/>
        <w:spacing w:before="2" w:line="276" w:lineRule="auto"/>
        <w:tabs>
          <w:tab w:val="left" w:pos="709" w:leader="none"/>
          <w:tab w:val="left" w:pos="2406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Преподаватели, подготовившие лауреатов, награждаются благодарностью.</w:t>
      </w:r>
      <w:r>
        <w:rPr>
          <w:color w:val="000000"/>
        </w:rPr>
      </w:r>
    </w:p>
    <w:p>
      <w:pPr>
        <w:pStyle w:val="643"/>
        <w:numPr>
          <w:ilvl w:val="0"/>
          <w:numId w:val="8"/>
        </w:numPr>
        <w:ind w:left="707" w:firstLine="993"/>
        <w:jc w:val="center"/>
        <w:spacing w:before="89" w:line="360" w:lineRule="auto"/>
        <w:tabs>
          <w:tab w:val="left" w:pos="1417" w:leader="none"/>
          <w:tab w:val="left" w:pos="4340" w:leader="none"/>
        </w:tabs>
      </w:pPr>
      <w:r>
        <w:t xml:space="preserve">Финансовое обеспечение Олимпиады</w:t>
      </w:r>
      <w:r/>
    </w:p>
    <w:p>
      <w:pPr>
        <w:numPr>
          <w:ilvl w:val="1"/>
          <w:numId w:val="9"/>
        </w:numPr>
        <w:ind w:left="0" w:firstLine="0"/>
        <w:jc w:val="both"/>
        <w:spacing w:line="276" w:lineRule="auto"/>
        <w:tabs>
          <w:tab w:val="left" w:pos="567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Финансовое обеспечение Олимпиады осуществляется за счет собственных средств Колледжа.</w:t>
      </w:r>
      <w:r>
        <w:rPr>
          <w:color w:val="000000"/>
        </w:rPr>
      </w:r>
    </w:p>
    <w:p>
      <w:pPr>
        <w:numPr>
          <w:ilvl w:val="1"/>
          <w:numId w:val="9"/>
        </w:numPr>
        <w:ind w:left="706" w:hanging="706"/>
        <w:jc w:val="both"/>
        <w:spacing w:line="276" w:lineRule="auto"/>
        <w:tabs>
          <w:tab w:val="left" w:pos="567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Участие в Олимпиаде безвозмездно.</w:t>
      </w:r>
      <w:r>
        <w:rPr>
          <w:color w:val="000000"/>
        </w:rPr>
      </w:r>
    </w:p>
    <w:p>
      <w:pPr>
        <w:numPr>
          <w:ilvl w:val="1"/>
          <w:numId w:val="9"/>
        </w:numPr>
        <w:ind w:left="0" w:firstLine="0"/>
        <w:jc w:val="both"/>
        <w:spacing w:before="43" w:line="276" w:lineRule="auto"/>
        <w:tabs>
          <w:tab w:val="left" w:pos="567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ectPr>
          <w:footnotePr/>
          <w:endnotePr/>
          <w:type w:val="continuous"/>
          <w:pgSz w:w="11910" w:h="16840" w:orient="portrait"/>
          <w:pgMar w:top="1134" w:right="850" w:bottom="1134" w:left="1701" w:header="720" w:footer="720" w:gutter="0"/>
          <w:cols w:num="1" w:sep="0" w:space="720" w:equalWidth="1"/>
          <w:docGrid w:linePitch="360"/>
        </w:sectPr>
      </w:pPr>
      <w:r>
        <w:rPr>
          <w:color w:val="000000"/>
          <w:sz w:val="28"/>
          <w:szCs w:val="28"/>
        </w:rPr>
        <w:t xml:space="preserve">Оплата всех расходов для иногородних участников в период проведения Олимпиады производится самостоятельно или направляющими их организациями.</w:t>
      </w:r>
      <w:r>
        <w:rPr>
          <w:color w:val="000000"/>
        </w:rPr>
      </w:r>
    </w:p>
    <w:p>
      <w:pPr>
        <w:spacing w:line="14" w:lineRule="auto"/>
        <w:rPr>
          <w:rFonts w:ascii="Arial" w:hAnsi="Arial" w:eastAsia="Arial" w:cs="Arial"/>
          <w:sz w:val="2"/>
          <w:szCs w:val="2"/>
        </w:rPr>
      </w:pPr>
      <w:r>
        <w:rPr>
          <w:rFonts w:ascii="Arial" w:hAnsi="Arial" w:eastAsia="Arial" w:cs="Arial"/>
          <w:color w:val="ff0000"/>
          <w:sz w:val="2"/>
          <w:szCs w:val="2"/>
        </w:rPr>
        <w:t xml:space="preserve">3</w: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1312" behindDoc="0" locked="0" layoutInCell="1" allowOverlap="1">
                <wp:simplePos x="0" y="0"/>
                <wp:positionH relativeFrom="column">
                  <wp:posOffset>-1079500</wp:posOffset>
                </wp:positionH>
                <wp:positionV relativeFrom="paragraph">
                  <wp:posOffset>-10795</wp:posOffset>
                </wp:positionV>
                <wp:extent cx="26035" cy="26035"/>
                <wp:effectExtent l="0" t="0" r="0" b="0"/>
                <wp:wrapNone/>
                <wp:docPr id="4" name="image6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" name="image6.png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25908" cy="2590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position:absolute;z-index:251661312;o:allowoverlap:true;o:allowincell:true;mso-position-horizontal-relative:text;margin-left:-85.00pt;mso-position-horizontal:absolute;mso-position-vertical-relative:text;margin-top:-0.85pt;mso-position-vertical:absolute;width:2.05pt;height:2.05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Arial" w:hAnsi="Arial" w:eastAsia="Arial" w:cs="Arial"/>
          <w:sz w:val="2"/>
          <w:szCs w:val="2"/>
        </w:rPr>
      </w:r>
    </w:p>
    <w:p>
      <w:pPr>
        <w:ind w:left="5896" w:right="171" w:firstLine="3808"/>
        <w:spacing w:before="92"/>
      </w:pPr>
      <w:r/>
      <w:r/>
    </w:p>
    <w:p>
      <w:pPr>
        <w:ind w:left="5896"/>
        <w:jc w:val="right"/>
      </w:pPr>
      <w:r>
        <w:t xml:space="preserve">Приложение 1 </w:t>
      </w:r>
      <w:r/>
    </w:p>
    <w:p>
      <w:pPr>
        <w:jc w:val="right"/>
      </w:pPr>
      <w:r>
        <w:t xml:space="preserve">к Положению о музыкально-теоретической олимпиаде </w:t>
      </w:r>
      <w:r/>
    </w:p>
    <w:p>
      <w:pPr>
        <w:jc w:val="right"/>
      </w:pPr>
      <w:r>
        <w:t xml:space="preserve">в «МССМШ им. Гнесиных»</w:t>
      </w:r>
      <w:r/>
    </w:p>
    <w:p>
      <w:pPr>
        <w:spacing w:before="5"/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</w:rPr>
      </w:r>
      <w:r>
        <w:rPr>
          <w:color w:val="000000"/>
        </w:rPr>
      </w:r>
    </w:p>
    <w:p>
      <w:pPr>
        <w:jc w:val="center"/>
        <w:rPr>
          <w:b/>
        </w:rPr>
      </w:pPr>
      <w:r>
        <w:rPr>
          <w:b/>
        </w:rPr>
        <w:t xml:space="preserve">Государственное бюджетное профессиональное образовательное учреждение города Москвы</w:t>
      </w:r>
      <w:r>
        <w:rPr>
          <w:b/>
        </w:rPr>
      </w:r>
    </w:p>
    <w:p>
      <w:pPr>
        <w:jc w:val="center"/>
        <w:spacing w:before="2"/>
        <w:rPr>
          <w:b/>
        </w:rPr>
      </w:pPr>
      <w:r>
        <w:rPr>
          <w:b/>
        </w:rPr>
        <w:t xml:space="preserve">«Московская средняя специальная музыкальная школа имени Гнесиных»</w:t>
      </w:r>
      <w:r>
        <w:rPr>
          <w:b/>
        </w:rPr>
      </w:r>
    </w:p>
    <w:p>
      <w:pPr>
        <w:spacing w:before="2"/>
        <w:rPr>
          <w:b/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8"/>
          <w:szCs w:val="28"/>
        </w:rPr>
      </w:r>
      <w:r>
        <w:rPr>
          <w:b/>
          <w:color w:val="000000"/>
          <w:sz w:val="28"/>
          <w:szCs w:val="28"/>
        </w:rPr>
      </w:r>
    </w:p>
    <w:p>
      <w:pPr>
        <w:pStyle w:val="643"/>
        <w:jc w:val="center"/>
      </w:pPr>
      <w:r>
        <w:t xml:space="preserve">Заявка на участие</w:t>
      </w:r>
      <w:r/>
    </w:p>
    <w:p>
      <w:pPr>
        <w:spacing w:before="8"/>
        <w:rPr>
          <w:b/>
          <w:color w:val="000000"/>
          <w:sz w:val="27"/>
          <w:szCs w:val="27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7"/>
          <w:szCs w:val="27"/>
        </w:rPr>
      </w:r>
      <w:r>
        <w:rPr>
          <w:b/>
          <w:color w:val="000000"/>
          <w:sz w:val="27"/>
          <w:szCs w:val="27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МУЗЫКАЛЬНО-ТЕОРЕТИЧЕСКОЙ ОЛИМПИАДЕ</w:t>
      </w:r>
      <w:r>
        <w:rPr>
          <w:b/>
          <w:sz w:val="24"/>
          <w:szCs w:val="24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МОСКОВСКОЙ СРЕДНЕЙ СПЕЦИАЛЬНОЙ МУЗЫКАЛЬНОЙ ШКОЛЕ (КОЛЛЕДЖЕ) ИМЕНИ ГНЕСИНЫХ</w:t>
      </w:r>
      <w:r>
        <w:rPr>
          <w:b/>
          <w:sz w:val="24"/>
          <w:szCs w:val="24"/>
        </w:rPr>
      </w:r>
    </w:p>
    <w:p>
      <w:pPr>
        <w:jc w:val="center"/>
        <w:spacing w:line="276" w:lineRule="auto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22 февраля 2025 года</w:t>
      </w:r>
      <w:r>
        <w:rPr>
          <w:color w:val="000000"/>
          <w:sz w:val="28"/>
          <w:szCs w:val="28"/>
        </w:rPr>
      </w:r>
    </w:p>
    <w:p>
      <w:pPr>
        <w:spacing w:before="10"/>
        <w:rPr>
          <w:color w:val="000000"/>
          <w:sz w:val="31"/>
          <w:szCs w:val="31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31"/>
          <w:szCs w:val="31"/>
        </w:rPr>
      </w:r>
      <w:r>
        <w:rPr>
          <w:color w:val="000000"/>
          <w:sz w:val="31"/>
          <w:szCs w:val="31"/>
        </w:rPr>
      </w:r>
    </w:p>
    <w:p>
      <w:pPr>
        <w:pStyle w:val="643"/>
        <w:jc w:val="center"/>
      </w:pPr>
      <w:r>
        <w:t xml:space="preserve">Информация об участнике</w:t>
      </w:r>
      <w:r/>
    </w:p>
    <w:p>
      <w:pPr>
        <w:rPr>
          <w:b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0"/>
          <w:szCs w:val="20"/>
        </w:rPr>
      </w:r>
      <w:r>
        <w:rPr>
          <w:b/>
          <w:color w:val="000000"/>
          <w:sz w:val="20"/>
          <w:szCs w:val="20"/>
        </w:rPr>
      </w:r>
    </w:p>
    <w:p>
      <w:pPr>
        <w:rPr>
          <w:b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b/>
          <w:color w:val="000000"/>
          <w:sz w:val="20"/>
          <w:szCs w:val="20"/>
        </w:rPr>
      </w:r>
      <w:r>
        <w:rPr>
          <w:b/>
          <w:color w:val="000000"/>
          <w:sz w:val="20"/>
          <w:szCs w:val="20"/>
        </w:rPr>
      </w:r>
    </w:p>
    <w:p>
      <w:pPr>
        <w:spacing w:before="8"/>
        <w:rPr>
          <w:b/>
          <w:color w:val="000000"/>
          <w:sz w:val="11"/>
          <w:szCs w:val="11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2336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109855</wp:posOffset>
                </wp:positionV>
                <wp:extent cx="5896610" cy="23495"/>
                <wp:effectExtent l="0" t="0" r="0" b="0"/>
                <wp:wrapTopAndBottom/>
                <wp:docPr id="5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896364" cy="23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position:absolute;z-index:251662336;o:allowoverlap:true;o:allowincell:true;mso-position-horizontal-relative:text;margin-left:-6.55pt;mso-position-horizontal:absolute;mso-position-vertical-relative:text;margin-top:8.65pt;mso-position-vertical:absolute;width:464.30pt;height:1.85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b/>
          <w:color w:val="000000"/>
          <w:sz w:val="11"/>
          <w:szCs w:val="11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участника</w:t>
      </w:r>
      <w:r>
        <w:rPr>
          <w:sz w:val="24"/>
          <w:szCs w:val="24"/>
        </w:rPr>
      </w:r>
    </w:p>
    <w:p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(указываются полностью)</w:t>
      </w:r>
      <w:r>
        <w:rPr>
          <w:i/>
          <w:sz w:val="24"/>
          <w:szCs w:val="24"/>
        </w:rPr>
      </w:r>
    </w:p>
    <w:p>
      <w:pPr>
        <w:rPr>
          <w:i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i/>
          <w:color w:val="000000"/>
          <w:sz w:val="20"/>
          <w:szCs w:val="20"/>
        </w:rPr>
      </w:r>
      <w:r>
        <w:rPr>
          <w:i/>
          <w:color w:val="000000"/>
          <w:sz w:val="20"/>
          <w:szCs w:val="20"/>
        </w:rPr>
      </w:r>
    </w:p>
    <w:p>
      <w:pPr>
        <w:spacing w:before="7"/>
        <w:rPr>
          <w:i/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3360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167640</wp:posOffset>
                </wp:positionV>
                <wp:extent cx="5896610" cy="23495"/>
                <wp:effectExtent l="0" t="0" r="0" b="0"/>
                <wp:wrapTopAndBottom/>
                <wp:docPr id="6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896366" cy="23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position:absolute;z-index:251663360;o:allowoverlap:true;o:allowincell:true;mso-position-horizontal-relative:text;margin-left:-6.55pt;mso-position-horizontal:absolute;mso-position-vertical-relative:text;margin-top:13.20pt;mso-position-vertical:absolute;width:464.30pt;height:1.85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i/>
          <w:color w:val="000000"/>
          <w:sz w:val="19"/>
          <w:szCs w:val="19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Дата рождения</w:t>
      </w:r>
      <w:r>
        <w:rPr>
          <w:sz w:val="24"/>
          <w:szCs w:val="24"/>
        </w:rPr>
      </w:r>
    </w:p>
    <w:p>
      <w:pPr>
        <w:rPr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0"/>
          <w:szCs w:val="20"/>
        </w:rPr>
      </w:r>
      <w:r>
        <w:rPr>
          <w:color w:val="000000"/>
          <w:sz w:val="20"/>
          <w:szCs w:val="20"/>
        </w:rPr>
      </w:r>
    </w:p>
    <w:p>
      <w:pPr>
        <w:spacing w:before="6"/>
        <w:rPr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4384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167005</wp:posOffset>
                </wp:positionV>
                <wp:extent cx="5896610" cy="23495"/>
                <wp:effectExtent l="0" t="0" r="0" b="0"/>
                <wp:wrapTopAndBottom/>
                <wp:docPr id="7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896318" cy="23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position:absolute;z-index:251664384;o:allowoverlap:true;o:allowincell:true;mso-position-horizontal-relative:text;margin-left:-6.55pt;mso-position-horizontal:absolute;mso-position-vertical-relative:text;margin-top:13.15pt;mso-position-vertical:absolute;width:464.30pt;height:1.85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color w:val="000000"/>
          <w:sz w:val="19"/>
          <w:szCs w:val="19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Телефон</w:t>
      </w:r>
      <w:r>
        <w:rPr>
          <w:sz w:val="24"/>
          <w:szCs w:val="24"/>
        </w:rPr>
      </w:r>
    </w:p>
    <w:p>
      <w:pPr>
        <w:rPr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0"/>
          <w:szCs w:val="20"/>
        </w:rPr>
      </w:r>
      <w:r>
        <w:rPr>
          <w:color w:val="000000"/>
          <w:sz w:val="20"/>
          <w:szCs w:val="20"/>
        </w:rPr>
      </w:r>
    </w:p>
    <w:p>
      <w:pPr>
        <w:spacing w:before="10"/>
        <w:rPr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5408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169545</wp:posOffset>
                </wp:positionV>
                <wp:extent cx="5896610" cy="23495"/>
                <wp:effectExtent l="0" t="0" r="0" b="0"/>
                <wp:wrapTopAndBottom/>
                <wp:docPr id="8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896318" cy="23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7" o:spid="_x0000_s7" type="#_x0000_t75" style="position:absolute;z-index:251665408;o:allowoverlap:true;o:allowincell:true;mso-position-horizontal-relative:text;margin-left:-6.55pt;mso-position-horizontal:absolute;mso-position-vertical-relative:text;margin-top:13.35pt;mso-position-vertical:absolute;width:464.30pt;height:1.85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color w:val="000000"/>
          <w:sz w:val="19"/>
          <w:szCs w:val="19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e-mail</w:t>
      </w:r>
      <w:r>
        <w:rPr>
          <w:sz w:val="24"/>
          <w:szCs w:val="24"/>
        </w:rPr>
      </w:r>
    </w:p>
    <w:p>
      <w:pPr>
        <w:rPr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0"/>
          <w:szCs w:val="20"/>
        </w:rPr>
      </w:r>
      <w:r>
        <w:rPr>
          <w:color w:val="000000"/>
          <w:sz w:val="20"/>
          <w:szCs w:val="20"/>
        </w:rPr>
      </w:r>
    </w:p>
    <w:p>
      <w:pPr>
        <w:spacing w:before="6"/>
        <w:rPr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6432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167005</wp:posOffset>
                </wp:positionV>
                <wp:extent cx="5896610" cy="23495"/>
                <wp:effectExtent l="0" t="0" r="0" b="0"/>
                <wp:wrapTopAndBottom/>
                <wp:docPr id="9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896365" cy="23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8" o:spid="_x0000_s8" type="#_x0000_t75" style="position:absolute;z-index:251666432;o:allowoverlap:true;o:allowincell:true;mso-position-horizontal-relative:text;margin-left:-6.55pt;mso-position-horizontal:absolute;mso-position-vertical-relative:text;margin-top:13.15pt;mso-position-vertical:absolute;width:464.30pt;height:1.85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color w:val="000000"/>
          <w:sz w:val="19"/>
          <w:szCs w:val="19"/>
        </w:rPr>
      </w:r>
    </w:p>
    <w:p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Номинация </w:t>
      </w:r>
      <w:r>
        <w:rPr>
          <w:i/>
          <w:sz w:val="24"/>
          <w:szCs w:val="24"/>
        </w:rPr>
        <w:t xml:space="preserve">(сольфеджио / музыкальная литература)</w:t>
      </w:r>
      <w:r>
        <w:rPr>
          <w:i/>
          <w:sz w:val="24"/>
          <w:szCs w:val="24"/>
        </w:rPr>
      </w:r>
    </w:p>
    <w:p>
      <w:pPr>
        <w:rPr>
          <w:i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i/>
          <w:color w:val="000000"/>
          <w:sz w:val="20"/>
          <w:szCs w:val="20"/>
        </w:rPr>
      </w:r>
      <w:r>
        <w:rPr>
          <w:i/>
          <w:color w:val="000000"/>
          <w:sz w:val="20"/>
          <w:szCs w:val="20"/>
        </w:rPr>
      </w:r>
    </w:p>
    <w:p>
      <w:pPr>
        <w:spacing w:before="10"/>
        <w:rPr>
          <w:i/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7456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169545</wp:posOffset>
                </wp:positionV>
                <wp:extent cx="5906770" cy="25400"/>
                <wp:effectExtent l="0" t="0" r="0" b="0"/>
                <wp:wrapTopAndBottom/>
                <wp:docPr id="10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907004" cy="2514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9" o:spid="_x0000_s9" type="#_x0000_t75" style="position:absolute;z-index:251667456;o:allowoverlap:true;o:allowincell:true;mso-position-horizontal-relative:text;margin-left:-6.55pt;mso-position-horizontal:absolute;mso-position-vertical-relative:text;margin-top:13.35pt;mso-position-vertical:absolute;width:465.10pt;height:2.00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i/>
          <w:color w:val="000000"/>
          <w:sz w:val="19"/>
          <w:szCs w:val="19"/>
        </w:rPr>
      </w:r>
    </w:p>
    <w:p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Место учебы </w:t>
      </w:r>
      <w:r>
        <w:rPr>
          <w:i/>
          <w:sz w:val="24"/>
          <w:szCs w:val="24"/>
        </w:rPr>
        <w:t xml:space="preserve">(ДМШ, ДШИ, иное)</w:t>
      </w:r>
      <w:r>
        <w:rPr>
          <w:i/>
          <w:sz w:val="24"/>
          <w:szCs w:val="24"/>
        </w:rPr>
      </w:r>
    </w:p>
    <w:p>
      <w:pPr>
        <w:rPr>
          <w:i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i/>
          <w:color w:val="000000"/>
          <w:sz w:val="20"/>
          <w:szCs w:val="20"/>
        </w:rPr>
      </w:r>
      <w:r>
        <w:rPr>
          <w:i/>
          <w:color w:val="000000"/>
          <w:sz w:val="20"/>
          <w:szCs w:val="20"/>
        </w:rPr>
      </w:r>
    </w:p>
    <w:p>
      <w:pPr>
        <w:spacing w:before="4"/>
        <w:rPr>
          <w:i/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8480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165735</wp:posOffset>
                </wp:positionV>
                <wp:extent cx="5925185" cy="27940"/>
                <wp:effectExtent l="0" t="0" r="0" b="0"/>
                <wp:wrapTopAndBottom/>
                <wp:docPr id="1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924877" cy="2819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0" o:spid="_x0000_s10" type="#_x0000_t75" style="position:absolute;z-index:251668480;o:allowoverlap:true;o:allowincell:true;mso-position-horizontal-relative:text;margin-left:-6.55pt;mso-position-horizontal:absolute;mso-position-vertical-relative:text;margin-top:13.05pt;mso-position-vertical:absolute;width:466.55pt;height:2.20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i/>
          <w:color w:val="000000"/>
          <w:sz w:val="19"/>
          <w:szCs w:val="19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Класс / год обучения в музыкальной школе</w:t>
      </w:r>
      <w:r>
        <w:rPr>
          <w:sz w:val="24"/>
          <w:szCs w:val="24"/>
        </w:rPr>
      </w:r>
    </w:p>
    <w:p>
      <w:pPr>
        <w:rPr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0"/>
          <w:szCs w:val="20"/>
        </w:rPr>
      </w:r>
      <w:r>
        <w:rPr>
          <w:color w:val="000000"/>
          <w:sz w:val="20"/>
          <w:szCs w:val="20"/>
        </w:rPr>
      </w:r>
    </w:p>
    <w:p>
      <w:pPr>
        <w:spacing w:before="3"/>
        <w:rPr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69504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165100</wp:posOffset>
                </wp:positionV>
                <wp:extent cx="5896610" cy="23495"/>
                <wp:effectExtent l="0" t="0" r="0" b="0"/>
                <wp:wrapTopAndBottom/>
                <wp:docPr id="1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896319" cy="23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1" o:spid="_x0000_s11" type="#_x0000_t75" style="position:absolute;z-index:251669504;o:allowoverlap:true;o:allowincell:true;mso-position-horizontal-relative:text;margin-left:-6.55pt;mso-position-horizontal:absolute;mso-position-vertical-relative:text;margin-top:13.00pt;mso-position-vertical:absolute;width:464.30pt;height:1.85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color w:val="000000"/>
          <w:sz w:val="19"/>
          <w:szCs w:val="19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ФИО, звание преподавателя по сольфеджио</w:t>
      </w:r>
      <w:r>
        <w:rPr>
          <w:sz w:val="24"/>
          <w:szCs w:val="24"/>
        </w:rPr>
      </w:r>
    </w:p>
    <w:p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(указываются полностью)</w:t>
      </w:r>
      <w:r>
        <w:rPr>
          <w:i/>
          <w:sz w:val="24"/>
          <w:szCs w:val="24"/>
        </w:rPr>
      </w:r>
    </w:p>
    <w:p>
      <w:pPr>
        <w:rPr>
          <w:i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i/>
          <w:color w:val="000000"/>
          <w:sz w:val="20"/>
          <w:szCs w:val="20"/>
        </w:rPr>
      </w:r>
      <w:r>
        <w:rPr>
          <w:i/>
          <w:color w:val="000000"/>
          <w:sz w:val="20"/>
          <w:szCs w:val="20"/>
        </w:rPr>
      </w:r>
    </w:p>
    <w:p>
      <w:pPr>
        <w:spacing w:before="10"/>
        <w:rPr>
          <w:i/>
          <w:color w:val="000000"/>
          <w:sz w:val="19"/>
          <w:szCs w:val="1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70528" behindDoc="0" locked="0" layoutInCell="1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169545</wp:posOffset>
                </wp:positionV>
                <wp:extent cx="5896610" cy="23495"/>
                <wp:effectExtent l="0" t="0" r="0" b="0"/>
                <wp:wrapTopAndBottom/>
                <wp:docPr id="1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1.png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896318" cy="23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2" o:spid="_x0000_s12" type="#_x0000_t75" style="position:absolute;z-index:251670528;o:allowoverlap:true;o:allowincell:true;mso-position-horizontal-relative:text;margin-left:-6.55pt;mso-position-horizontal:absolute;mso-position-vertical-relative:text;margin-top:13.35pt;mso-position-vertical:absolute;width:464.30pt;height:1.85pt;mso-wrap-distance-left:0.00pt;mso-wrap-distance-top:0.00pt;mso-wrap-distance-right:0.00pt;mso-wrap-distance-bottom:0.00pt;" stroked="false">
                <v:path textboxrect="0,0,0,0"/>
                <w10:wrap type="topAndBottom"/>
                <v:imagedata r:id="rId12" o:title=""/>
              </v:shape>
            </w:pict>
          </mc:Fallback>
        </mc:AlternateContent>
      </w:r>
      <w:r>
        <w:rPr>
          <w:i/>
          <w:color w:val="000000"/>
          <w:sz w:val="19"/>
          <w:szCs w:val="19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ФИО, звание преподавателя по музыкальной литературе</w:t>
      </w:r>
      <w:r>
        <w:rPr>
          <w:sz w:val="24"/>
          <w:szCs w:val="24"/>
        </w:rPr>
      </w:r>
    </w:p>
    <w:p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(указываются полностью)</w: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71552" behindDoc="1" locked="0" layoutInCell="1" allowOverlap="1">
                <wp:simplePos x="0" y="0"/>
                <wp:positionH relativeFrom="column">
                  <wp:posOffset>2036445</wp:posOffset>
                </wp:positionH>
                <wp:positionV relativeFrom="paragraph">
                  <wp:posOffset>1047115</wp:posOffset>
                </wp:positionV>
                <wp:extent cx="1675130" cy="205740"/>
                <wp:effectExtent l="0" t="0" r="0" b="0"/>
                <wp:wrapNone/>
                <wp:docPr id="14" name="image8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image8.png"/>
                        <pic:cNvPicPr/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1674875" cy="20573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3" o:spid="_x0000_s13" type="#_x0000_t75" style="position:absolute;z-index:-251671552;o:allowoverlap:true;o:allowincell:true;mso-position-horizontal-relative:text;margin-left:160.35pt;mso-position-horizontal:absolute;mso-position-vertical-relative:text;margin-top:82.45pt;mso-position-vertical:absolute;width:131.90pt;height:16.20pt;mso-wrap-distance-left:0.00pt;mso-wrap-distance-top:0.00pt;mso-wrap-distance-right:0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i/>
          <w:sz w:val="24"/>
          <w:szCs w:val="24"/>
        </w:rPr>
      </w:r>
    </w:p>
    <w:p>
      <w:pPr>
        <w:rPr>
          <w:i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i/>
          <w:color w:val="000000"/>
          <w:sz w:val="20"/>
          <w:szCs w:val="20"/>
        </w:rPr>
      </w:r>
      <w:r>
        <w:rPr>
          <w:i/>
          <w:color w:val="000000"/>
          <w:sz w:val="20"/>
          <w:szCs w:val="20"/>
        </w:rPr>
      </w:r>
    </w:p>
    <w:p>
      <w:pPr>
        <w:rPr>
          <w:i/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i/>
          <w:color w:val="000000"/>
          <w:sz w:val="20"/>
          <w:szCs w:val="20"/>
        </w:rPr>
      </w:r>
      <w:r>
        <w:rPr>
          <w:i/>
          <w:color w:val="000000"/>
          <w:sz w:val="20"/>
          <w:szCs w:val="20"/>
        </w:rPr>
      </w:r>
    </w:p>
    <w:p>
      <w:pPr>
        <w:spacing w:before="10"/>
        <w:rPr>
          <w:i/>
          <w:color w:val="000000"/>
          <w:sz w:val="23"/>
          <w:szCs w:val="23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72576" behindDoc="0" locked="0" layoutInCell="1" allowOverlap="1">
                <wp:simplePos x="0" y="0"/>
                <wp:positionH relativeFrom="column">
                  <wp:posOffset>-92075</wp:posOffset>
                </wp:positionH>
                <wp:positionV relativeFrom="paragraph">
                  <wp:posOffset>199390</wp:posOffset>
                </wp:positionV>
                <wp:extent cx="6079490" cy="31750"/>
                <wp:effectExtent l="0" t="0" r="0" b="0"/>
                <wp:wrapTopAndBottom/>
                <wp:docPr id="15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3.png"/>
                        <pic:cNvPicPr/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6079264" cy="320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4" o:spid="_x0000_s14" type="#_x0000_t75" style="position:absolute;z-index:251672576;o:allowoverlap:true;o:allowincell:true;mso-position-horizontal-relative:text;margin-left:-7.25pt;mso-position-horizontal:absolute;mso-position-vertical-relative:text;margin-top:15.70pt;mso-position-vertical:absolute;width:478.70pt;height:2.50pt;mso-wrap-distance-left:0.00pt;mso-wrap-distance-top:0.00pt;mso-wrap-distance-right:0.00pt;mso-wrap-distance-bottom:0.00pt;" stroked="false">
                <v:path textboxrect="0,0,0,0"/>
                <w10:wrap type="topAndBottom"/>
                <v:imagedata r:id="rId14" o:title=""/>
              </v:shape>
            </w:pict>
          </mc:Fallback>
        </mc:AlternateContent>
      </w:r>
      <w:r>
        <w:rPr>
          <w:i/>
          <w:color w:val="000000"/>
          <w:sz w:val="23"/>
          <w:szCs w:val="23"/>
        </w:rPr>
      </w:r>
    </w:p>
    <w:p>
      <w:pPr>
        <w:jc w:val="center"/>
        <w:spacing w:before="212" w:line="266" w:lineRule="auto"/>
        <w:tabs>
          <w:tab w:val="left" w:pos="7312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Заполненная заявка направляется на электронный адрес организационного </w:t>
      </w:r>
      <w:r>
        <w:rPr>
          <w:sz w:val="22"/>
          <w:szCs w:val="22"/>
        </w:rPr>
      </w:r>
    </w:p>
    <w:p>
      <w:pPr>
        <w:jc w:val="center"/>
        <w:spacing w:line="266" w:lineRule="auto"/>
        <w:tabs>
          <w:tab w:val="left" w:pos="7312" w:leader="none"/>
        </w:tabs>
        <w:rPr>
          <w:sz w:val="22"/>
          <w:szCs w:val="22"/>
        </w:rPr>
        <w:sectPr>
          <w:footnotePr/>
          <w:endnotePr/>
          <w:type w:val="nextPage"/>
          <w:pgSz w:w="11910" w:h="16840" w:orient="portrait"/>
          <w:pgMar w:top="1134" w:right="850" w:bottom="1134" w:left="1701" w:header="720" w:footer="720" w:gutter="0"/>
          <w:cols w:num="1" w:sep="0" w:space="720" w:equalWidth="1"/>
          <w:docGrid w:linePitch="360"/>
        </w:sectPr>
      </w:pPr>
      <w:r>
        <w:rPr>
          <w:sz w:val="22"/>
          <w:szCs w:val="22"/>
        </w:rPr>
        <w:t xml:space="preserve"> комитета олимпиады </w:t>
      </w:r>
      <w:r>
        <w:rPr>
          <w:sz w:val="21"/>
          <w:szCs w:val="21"/>
        </w:rPr>
        <w:fldChar w:fldCharType="begin"/>
      </w:r>
      <w:r>
        <w:rPr>
          <w:sz w:val="21"/>
          <w:szCs w:val="21"/>
        </w:rPr>
        <w:instrText xml:space="preserve"> HYPERLINK "mailto:ms.iouk@yandex.ru" \h </w:instrText>
      </w:r>
      <w:r>
        <w:rPr>
          <w:sz w:val="21"/>
          <w:szCs w:val="21"/>
        </w:rPr>
        <w:fldChar w:fldCharType="separate"/>
      </w:r>
      <w:r>
        <w:rPr>
          <w:color w:val="0000ff"/>
          <w:sz w:val="22"/>
          <w:szCs w:val="22"/>
          <w:u w:val="single"/>
        </w:rPr>
        <w:t xml:space="preserve">ms.iouk@yandex.ru</w:t>
      </w:r>
      <w:r>
        <w:rPr>
          <w:color w:val="0000ff"/>
          <w:sz w:val="22"/>
          <w:szCs w:val="22"/>
          <w:u w:val="single"/>
        </w:rPr>
        <w:fldChar w:fldCharType="end"/>
      </w:r>
      <w:r>
        <w:rPr>
          <w:sz w:val="21"/>
          <w:szCs w:val="21"/>
        </w:rPr>
        <w:fldChar w:fldCharType="begin"/>
      </w:r>
      <w:r>
        <w:rPr>
          <w:sz w:val="21"/>
          <w:szCs w:val="21"/>
        </w:rPr>
        <w:instrText xml:space="preserve"> HYPERLINK "mailto:ms.iouk@yandex.ru" \h </w:instrText>
      </w:r>
      <w:r>
        <w:rPr>
          <w:sz w:val="21"/>
          <w:szCs w:val="21"/>
        </w:rPr>
        <w:fldChar w:fldCharType="separate"/>
      </w:r>
      <w:r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fldChar w:fldCharType="end"/>
      </w:r>
      <w:r>
        <w:rPr>
          <w:sz w:val="22"/>
          <w:szCs w:val="22"/>
        </w:rPr>
        <w:t xml:space="preserve">до 15 февраля 2025 г. включительно</w:t>
      </w:r>
      <w:r>
        <w:rPr>
          <w:sz w:val="22"/>
          <w:szCs w:val="22"/>
        </w:rPr>
      </w:r>
    </w:p>
    <w:p>
      <w:pPr>
        <w:ind w:left="5896"/>
        <w:jc w:val="right"/>
      </w:pPr>
      <w:r>
        <w:t xml:space="preserve">Приложение 2 </w:t>
      </w:r>
      <w:r/>
    </w:p>
    <w:p>
      <w:pPr>
        <w:jc w:val="right"/>
      </w:pPr>
      <w:r>
        <w:t xml:space="preserve">к Положению о музыкально-теоретической олимпиаде </w:t>
      </w:r>
      <w:r/>
    </w:p>
    <w:p>
      <w:pPr>
        <w:jc w:val="right"/>
        <w:spacing w:before="1"/>
      </w:pPr>
      <w:r>
        <w:t xml:space="preserve">в «МССМШ им. Гнесиных»</w:t>
      </w:r>
      <w:r/>
    </w:p>
    <w:p>
      <w:pPr>
        <w:rPr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0"/>
          <w:szCs w:val="20"/>
        </w:rPr>
      </w:r>
      <w:r>
        <w:rPr>
          <w:color w:val="000000"/>
          <w:sz w:val="20"/>
          <w:szCs w:val="20"/>
        </w:rPr>
      </w:r>
    </w:p>
    <w:p>
      <w:pPr>
        <w:rPr>
          <w:color w:val="000000"/>
          <w:sz w:val="20"/>
          <w:szCs w:val="2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0"/>
          <w:szCs w:val="20"/>
        </w:rPr>
      </w:r>
      <w:r>
        <w:rPr>
          <w:color w:val="000000"/>
          <w:sz w:val="20"/>
          <w:szCs w:val="20"/>
        </w:rPr>
      </w:r>
    </w:p>
    <w:p>
      <w:pPr>
        <w:rPr>
          <w:color w:val="000000"/>
          <w:sz w:val="17"/>
          <w:szCs w:val="17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17"/>
          <w:szCs w:val="17"/>
        </w:rPr>
      </w:r>
      <w:r>
        <w:rPr>
          <w:color w:val="000000"/>
          <w:sz w:val="17"/>
          <w:szCs w:val="17"/>
        </w:rPr>
      </w:r>
    </w:p>
    <w:p>
      <w:pPr>
        <w:ind w:left="1699"/>
        <w:spacing w:before="89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Пример диктанта для 6 класса.</w:t>
      </w:r>
      <w:r>
        <w:rPr>
          <w:color w:val="000000"/>
          <w:sz w:val="28"/>
          <w:szCs w:val="28"/>
        </w:rPr>
      </w:r>
    </w:p>
    <w:p>
      <w:pPr>
        <w:spacing w:before="8"/>
        <w:rPr>
          <w:color w:val="000000"/>
          <w:sz w:val="21"/>
          <w:szCs w:val="21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73600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182880</wp:posOffset>
                </wp:positionV>
                <wp:extent cx="5874385" cy="1343660"/>
                <wp:effectExtent l="0" t="0" r="0" b="0"/>
                <wp:wrapTopAndBottom/>
                <wp:docPr id="1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2.png"/>
                        <pic:cNvPicPr/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5874365" cy="13434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5" o:spid="_x0000_s15" type="#_x0000_t75" style="position:absolute;z-index:251673600;o:allowoverlap:true;o:allowincell:true;mso-position-horizontal-relative:text;margin-left:1.50pt;mso-position-horizontal:absolute;mso-position-vertical-relative:text;margin-top:14.40pt;mso-position-vertical:absolute;width:462.55pt;height:105.80pt;mso-wrap-distance-left:0.00pt;mso-wrap-distance-top:0.00pt;mso-wrap-distance-right:0.00pt;mso-wrap-distance-bottom:0.00pt;" stroked="false">
                <v:path textboxrect="0,0,0,0"/>
                <w10:wrap type="topAndBottom"/>
                <v:imagedata r:id="rId15" o:title=""/>
              </v:shape>
            </w:pict>
          </mc:Fallback>
        </mc:AlternateContent>
      </w:r>
      <w:r>
        <w:rPr>
          <w:color w:val="000000"/>
          <w:sz w:val="21"/>
          <w:szCs w:val="21"/>
        </w:rPr>
      </w:r>
    </w:p>
    <w:p>
      <w:pPr>
        <w:rPr>
          <w:color w:val="000000"/>
          <w:sz w:val="30"/>
          <w:szCs w:val="3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30"/>
          <w:szCs w:val="30"/>
        </w:rPr>
      </w:r>
      <w:r>
        <w:rPr>
          <w:color w:val="000000"/>
          <w:sz w:val="30"/>
          <w:szCs w:val="30"/>
        </w:rPr>
      </w:r>
    </w:p>
    <w:p>
      <w:pPr>
        <w:rPr>
          <w:color w:val="000000"/>
          <w:sz w:val="30"/>
          <w:szCs w:val="3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30"/>
          <w:szCs w:val="30"/>
        </w:rPr>
      </w:r>
      <w:r>
        <w:rPr>
          <w:color w:val="000000"/>
          <w:sz w:val="30"/>
          <w:szCs w:val="30"/>
        </w:rPr>
      </w:r>
    </w:p>
    <w:p>
      <w:pPr>
        <w:spacing w:before="6"/>
        <w:rPr>
          <w:color w:val="000000"/>
          <w:sz w:val="39"/>
          <w:szCs w:val="39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39"/>
          <w:szCs w:val="39"/>
        </w:rPr>
      </w:r>
      <w:r>
        <w:rPr>
          <w:color w:val="000000"/>
          <w:sz w:val="39"/>
          <w:szCs w:val="39"/>
        </w:rPr>
      </w:r>
    </w:p>
    <w:p>
      <w:pPr>
        <w:ind w:left="1699"/>
        <w:rPr>
          <w:color w:val="000000"/>
          <w:sz w:val="28"/>
          <w:szCs w:val="28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</w:pPr>
      <w:r>
        <w:rPr>
          <w:color w:val="000000"/>
          <w:sz w:val="28"/>
          <w:szCs w:val="28"/>
        </w:rPr>
        <w:t xml:space="preserve">Пример диктанта для 7 класса.</w: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74624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257810</wp:posOffset>
                </wp:positionV>
                <wp:extent cx="5757545" cy="1304290"/>
                <wp:effectExtent l="0" t="0" r="0" b="0"/>
                <wp:wrapTopAndBottom/>
                <wp:docPr id="17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image4.png"/>
                        <pic:cNvPicPr/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>
                          <a:off x="0" y="0"/>
                          <a:ext cx="5757528" cy="130416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6" o:spid="_x0000_s16" type="#_x0000_t75" style="position:absolute;z-index:251674624;o:allowoverlap:true;o:allowincell:true;mso-position-horizontal-relative:text;margin-left:-1.00pt;mso-position-horizontal:absolute;mso-position-vertical-relative:text;margin-top:20.30pt;mso-position-vertical:absolute;width:453.35pt;height:102.70pt;mso-wrap-distance-left:0.00pt;mso-wrap-distance-top:0.00pt;mso-wrap-distance-right:0.00pt;mso-wrap-distance-bottom:0.00pt;" stroked="false">
                <v:path textboxrect="0,0,0,0"/>
                <w10:wrap type="topAndBottom"/>
                <v:imagedata r:id="rId16" o:title=""/>
              </v:shape>
            </w:pict>
          </mc:Fallback>
        </mc:AlternateContent>
      </w:r>
      <w:r>
        <w:rPr>
          <w:color w:val="000000"/>
          <w:sz w:val="28"/>
          <w:szCs w:val="28"/>
        </w:rPr>
      </w:r>
    </w:p>
    <w:sectPr>
      <w:footnotePr/>
      <w:endnotePr/>
      <w:type w:val="nextPage"/>
      <w:pgSz w:w="11910" w:h="16840" w:orient="portrait"/>
      <w:pgMar w:top="1134" w:right="850" w:bottom="1134" w:left="1701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Symbol">
    <w:panose1 w:val="05010000000000000000"/>
  </w:font>
  <w:font w:name="Wingdings">
    <w:panose1 w:val="05010000000000000000"/>
  </w:font>
  <w:font w:name="Courier New">
    <w:panose1 w:val="02070409020205020404"/>
  </w:font>
  <w:font w:name="Noto Sans Symbols"/>
  <w:font w:name="Cambria">
    <w:panose1 w:val="02040503050406030204"/>
  </w:font>
  <w:font w:name="Tahoma">
    <w:panose1 w:val="020B0506030602030204"/>
  </w:font>
  <w:font w:name="Times New Roman">
    <w:panose1 w:val="020206030504050203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4"/>
      <w:numFmt w:val="decimal"/>
      <w:isLgl w:val="false"/>
      <w:suff w:val="space"/>
      <w:lvlText w:val="%1."/>
      <w:lvlJc w:val="left"/>
      <w:pPr/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5"/>
      <w:numFmt w:val="decimal"/>
      <w:isLgl w:val="false"/>
      <w:suff w:val="space"/>
      <w:lvlText w:val="%1."/>
      <w:lvlJc w:val="left"/>
      <w:pPr/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3"/>
      <w:numFmt w:val="decimal"/>
      <w:isLgl w:val="false"/>
      <w:suff w:val="tab"/>
      <w:lvlText w:val="%1"/>
      <w:lvlJc w:val="left"/>
      <w:pPr>
        <w:ind w:left="2404" w:hanging="706"/>
      </w:pPr>
    </w:lvl>
    <w:lvl w:ilvl="1">
      <w:start w:val="1"/>
      <w:numFmt w:val="decimal"/>
      <w:isLgl w:val="false"/>
      <w:suff w:val="tab"/>
      <w:lvlText w:val="%1.%2."/>
      <w:lvlJc w:val="left"/>
      <w:pPr>
        <w:ind w:left="2404" w:hanging="706"/>
      </w:pPr>
      <w:rPr>
        <w:rFonts w:ascii="Times New Roman" w:hAnsi="Times New Roman" w:eastAsia="Times New Roman" w:cs="Times New Roman"/>
        <w:sz w:val="28"/>
        <w:szCs w:val="28"/>
      </w:rPr>
    </w:lvl>
    <w:lvl w:ilvl="2">
      <w:start w:val="1"/>
      <w:numFmt w:val="bullet"/>
      <w:isLgl w:val="false"/>
      <w:suff w:val="tab"/>
      <w:lvlText w:val="-"/>
      <w:lvlJc w:val="left"/>
      <w:pPr>
        <w:ind w:left="2428" w:hanging="164"/>
      </w:pPr>
      <w:rPr>
        <w:rFonts w:ascii="Times New Roman" w:hAnsi="Times New Roman" w:eastAsia="Times New Roman" w:cs="Times New Roman"/>
        <w:sz w:val="28"/>
        <w:szCs w:val="28"/>
      </w:rPr>
    </w:lvl>
    <w:lvl w:ilvl="3">
      <w:start w:val="1"/>
      <w:numFmt w:val="bullet"/>
      <w:isLgl w:val="false"/>
      <w:suff w:val="tab"/>
      <w:lvlText w:val="•"/>
      <w:lvlJc w:val="left"/>
      <w:pPr>
        <w:ind w:left="4381" w:hanging="164"/>
      </w:pPr>
    </w:lvl>
    <w:lvl w:ilvl="4">
      <w:start w:val="1"/>
      <w:numFmt w:val="bullet"/>
      <w:isLgl w:val="false"/>
      <w:suff w:val="tab"/>
      <w:lvlText w:val="•"/>
      <w:lvlJc w:val="left"/>
      <w:pPr>
        <w:ind w:left="5362" w:hanging="163"/>
      </w:pPr>
    </w:lvl>
    <w:lvl w:ilvl="5">
      <w:start w:val="1"/>
      <w:numFmt w:val="bullet"/>
      <w:isLgl w:val="false"/>
      <w:suff w:val="tab"/>
      <w:lvlText w:val="•"/>
      <w:lvlJc w:val="left"/>
      <w:pPr>
        <w:ind w:left="6342" w:hanging="163"/>
      </w:pPr>
    </w:lvl>
    <w:lvl w:ilvl="6">
      <w:start w:val="1"/>
      <w:numFmt w:val="bullet"/>
      <w:isLgl w:val="false"/>
      <w:suff w:val="tab"/>
      <w:lvlText w:val="•"/>
      <w:lvlJc w:val="left"/>
      <w:pPr>
        <w:ind w:left="7323" w:hanging="164"/>
      </w:pPr>
    </w:lvl>
    <w:lvl w:ilvl="7">
      <w:start w:val="1"/>
      <w:numFmt w:val="bullet"/>
      <w:isLgl w:val="false"/>
      <w:suff w:val="tab"/>
      <w:lvlText w:val="•"/>
      <w:lvlJc w:val="left"/>
      <w:pPr>
        <w:ind w:left="8304" w:hanging="164"/>
      </w:pPr>
    </w:lvl>
    <w:lvl w:ilvl="8">
      <w:start w:val="1"/>
      <w:numFmt w:val="bullet"/>
      <w:isLgl w:val="false"/>
      <w:suff w:val="tab"/>
      <w:lvlText w:val="•"/>
      <w:lvlJc w:val="left"/>
      <w:pPr>
        <w:ind w:left="9284" w:hanging="164"/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59"/>
      </w:pPr>
      <w:rPr>
        <w:rFonts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▪"/>
      <w:lvlJc w:val="left"/>
      <w:pPr>
        <w:ind w:left="2149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isLgl w:val="false"/>
      <w:suff w:val="tab"/>
      <w:lvlText w:val="●"/>
      <w:lvlJc w:val="left"/>
      <w:pPr>
        <w:ind w:left="2869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▪"/>
      <w:lvlJc w:val="left"/>
      <w:pPr>
        <w:ind w:left="4309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isLgl w:val="false"/>
      <w:suff w:val="tab"/>
      <w:lvlText w:val="●"/>
      <w:lvlJc w:val="left"/>
      <w:pPr>
        <w:ind w:left="5029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▪"/>
      <w:lvlJc w:val="left"/>
      <w:pPr>
        <w:ind w:left="6469" w:hanging="360"/>
      </w:pPr>
      <w:rPr>
        <w:rFonts w:ascii="Noto Sans Symbols" w:hAnsi="Noto Sans Symbols" w:eastAsia="Noto Sans Symbols" w:cs="Noto Sans Symbols"/>
      </w:rPr>
    </w:lvl>
  </w:abstractNum>
  <w:abstractNum w:abstractNumId="4">
    <w:multiLevelType w:val="hybridMultilevel"/>
    <w:lvl w:ilvl="0">
      <w:start w:val="5"/>
      <w:numFmt w:val="decimal"/>
      <w:isLgl w:val="false"/>
      <w:suff w:val="tab"/>
      <w:lvlText w:val="%1"/>
      <w:lvlJc w:val="left"/>
      <w:pPr>
        <w:ind w:left="1699" w:hanging="705"/>
      </w:pPr>
    </w:lvl>
    <w:lvl w:ilvl="1">
      <w:start w:val="1"/>
      <w:numFmt w:val="decimal"/>
      <w:isLgl w:val="false"/>
      <w:suff w:val="tab"/>
      <w:lvlText w:val="%1.%2."/>
      <w:lvlJc w:val="left"/>
      <w:pPr>
        <w:ind w:left="1699" w:hanging="705"/>
      </w:pPr>
      <w:rPr>
        <w:rFonts w:ascii="Times New Roman" w:hAnsi="Times New Roman" w:eastAsia="Times New Roman" w:cs="Times New Roman"/>
        <w:sz w:val="28"/>
        <w:szCs w:val="28"/>
      </w:rPr>
    </w:lvl>
    <w:lvl w:ilvl="2">
      <w:start w:val="1"/>
      <w:numFmt w:val="bullet"/>
      <w:isLgl w:val="false"/>
      <w:suff w:val="tab"/>
      <w:lvlText w:val="•"/>
      <w:lvlJc w:val="left"/>
      <w:pPr>
        <w:ind w:left="6102" w:hanging="706"/>
      </w:pPr>
    </w:lvl>
    <w:lvl w:ilvl="3">
      <w:start w:val="1"/>
      <w:numFmt w:val="bullet"/>
      <w:isLgl w:val="false"/>
      <w:suff w:val="tab"/>
      <w:lvlText w:val="•"/>
      <w:lvlJc w:val="left"/>
      <w:pPr>
        <w:ind w:left="6745" w:hanging="706"/>
      </w:pPr>
    </w:lvl>
    <w:lvl w:ilvl="4">
      <w:start w:val="1"/>
      <w:numFmt w:val="bullet"/>
      <w:isLgl w:val="false"/>
      <w:suff w:val="tab"/>
      <w:lvlText w:val="•"/>
      <w:lvlJc w:val="left"/>
      <w:pPr>
        <w:ind w:left="7388" w:hanging="706"/>
      </w:pPr>
    </w:lvl>
    <w:lvl w:ilvl="5">
      <w:start w:val="1"/>
      <w:numFmt w:val="bullet"/>
      <w:isLgl w:val="false"/>
      <w:suff w:val="tab"/>
      <w:lvlText w:val="•"/>
      <w:lvlJc w:val="left"/>
      <w:pPr>
        <w:ind w:left="8031" w:hanging="706"/>
      </w:pPr>
    </w:lvl>
    <w:lvl w:ilvl="6">
      <w:start w:val="1"/>
      <w:numFmt w:val="bullet"/>
      <w:isLgl w:val="false"/>
      <w:suff w:val="tab"/>
      <w:lvlText w:val="•"/>
      <w:lvlJc w:val="left"/>
      <w:pPr>
        <w:ind w:left="8674" w:hanging="706"/>
      </w:pPr>
    </w:lvl>
    <w:lvl w:ilvl="7">
      <w:start w:val="1"/>
      <w:numFmt w:val="bullet"/>
      <w:isLgl w:val="false"/>
      <w:suff w:val="tab"/>
      <w:lvlText w:val="•"/>
      <w:lvlJc w:val="left"/>
      <w:pPr>
        <w:ind w:left="9317" w:hanging="706"/>
      </w:pPr>
    </w:lvl>
    <w:lvl w:ilvl="8">
      <w:start w:val="1"/>
      <w:numFmt w:val="bullet"/>
      <w:isLgl w:val="false"/>
      <w:suff w:val="tab"/>
      <w:lvlText w:val="•"/>
      <w:lvlJc w:val="left"/>
      <w:pPr>
        <w:ind w:left="9960" w:hanging="706"/>
      </w:pPr>
    </w:lvl>
  </w:abstractNum>
  <w:abstractNum w:abstractNumId="5">
    <w:multiLevelType w:val="hybridMultilevel"/>
    <w:lvl w:ilvl="0">
      <w:start w:val="4"/>
      <w:numFmt w:val="decimal"/>
      <w:isLgl w:val="false"/>
      <w:suff w:val="tab"/>
      <w:lvlText w:val="%1"/>
      <w:lvlJc w:val="left"/>
      <w:pPr>
        <w:ind w:left="2404" w:hanging="706"/>
      </w:pPr>
    </w:lvl>
    <w:lvl w:ilvl="1">
      <w:start w:val="1"/>
      <w:numFmt w:val="decimal"/>
      <w:isLgl w:val="false"/>
      <w:suff w:val="tab"/>
      <w:lvlText w:val="%1.%2."/>
      <w:lvlJc w:val="left"/>
      <w:pPr>
        <w:ind w:left="2404" w:hanging="706"/>
      </w:pPr>
      <w:rPr>
        <w:rFonts w:ascii="Times New Roman" w:hAnsi="Times New Roman" w:eastAsia="Times New Roman" w:cs="Times New Roman"/>
        <w:sz w:val="28"/>
        <w:szCs w:val="28"/>
      </w:rPr>
    </w:lvl>
    <w:lvl w:ilvl="2">
      <w:start w:val="1"/>
      <w:numFmt w:val="bullet"/>
      <w:isLgl w:val="false"/>
      <w:suff w:val="tab"/>
      <w:lvlText w:val="•"/>
      <w:lvlJc w:val="left"/>
      <w:pPr>
        <w:ind w:left="4169" w:hanging="706"/>
      </w:pPr>
    </w:lvl>
    <w:lvl w:ilvl="3">
      <w:start w:val="1"/>
      <w:numFmt w:val="bullet"/>
      <w:isLgl w:val="false"/>
      <w:suff w:val="tab"/>
      <w:lvlText w:val="•"/>
      <w:lvlJc w:val="left"/>
      <w:pPr>
        <w:ind w:left="5053" w:hanging="706"/>
      </w:pPr>
    </w:lvl>
    <w:lvl w:ilvl="4">
      <w:start w:val="1"/>
      <w:numFmt w:val="bullet"/>
      <w:isLgl w:val="false"/>
      <w:suff w:val="tab"/>
      <w:lvlText w:val="•"/>
      <w:lvlJc w:val="left"/>
      <w:pPr>
        <w:ind w:left="5938" w:hanging="706"/>
      </w:pPr>
    </w:lvl>
    <w:lvl w:ilvl="5">
      <w:start w:val="1"/>
      <w:numFmt w:val="bullet"/>
      <w:isLgl w:val="false"/>
      <w:suff w:val="tab"/>
      <w:lvlText w:val="•"/>
      <w:lvlJc w:val="left"/>
      <w:pPr>
        <w:ind w:left="6823" w:hanging="706"/>
      </w:pPr>
    </w:lvl>
    <w:lvl w:ilvl="6">
      <w:start w:val="1"/>
      <w:numFmt w:val="bullet"/>
      <w:isLgl w:val="false"/>
      <w:suff w:val="tab"/>
      <w:lvlText w:val="•"/>
      <w:lvlJc w:val="left"/>
      <w:pPr>
        <w:ind w:left="7707" w:hanging="706"/>
      </w:pPr>
    </w:lvl>
    <w:lvl w:ilvl="7">
      <w:start w:val="1"/>
      <w:numFmt w:val="bullet"/>
      <w:isLgl w:val="false"/>
      <w:suff w:val="tab"/>
      <w:lvlText w:val="•"/>
      <w:lvlJc w:val="left"/>
      <w:pPr>
        <w:ind w:left="8592" w:hanging="706"/>
      </w:pPr>
    </w:lvl>
    <w:lvl w:ilvl="8">
      <w:start w:val="1"/>
      <w:numFmt w:val="bullet"/>
      <w:isLgl w:val="false"/>
      <w:suff w:val="tab"/>
      <w:lvlText w:val="•"/>
      <w:lvlJc w:val="left"/>
      <w:pPr>
        <w:ind w:left="9477" w:hanging="706"/>
      </w:p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–"/>
      <w:lvlJc w:val="left"/>
      <w:pPr>
        <w:ind w:left="2160" w:hanging="360"/>
      </w:pPr>
      <w:rPr>
        <w:rFonts w:ascii="Times New Roman" w:hAnsi="Times New Roman" w:eastAsia="Times New Roman" w:cs="Times New Roman"/>
        <w:sz w:val="28"/>
        <w:szCs w:val="28"/>
      </w:rPr>
    </w:lvl>
    <w:lvl w:ilvl="3">
      <w:start w:val="1"/>
      <w:numFmt w:val="bullet"/>
      <w:isLgl w:val="false"/>
      <w:suff w:val="tab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isLgl w:val="false"/>
      <w:suff w:val="tab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7">
    <w:multiLevelType w:val="hybridMultilevel"/>
    <w:lvl w:ilvl="0">
      <w:start w:val="1"/>
      <w:numFmt w:val="decimal"/>
      <w:isLgl w:val="false"/>
      <w:suff w:val="space"/>
      <w:lvlText w:val="%1."/>
      <w:lvlJc w:val="left"/>
      <w:pPr/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699" w:hanging="705"/>
      </w:pPr>
    </w:lvl>
    <w:lvl w:ilvl="1">
      <w:start w:val="1"/>
      <w:numFmt w:val="decimal"/>
      <w:isLgl w:val="false"/>
      <w:suff w:val="tab"/>
      <w:lvlText w:val="%1.%2."/>
      <w:lvlJc w:val="left"/>
      <w:pPr>
        <w:ind w:left="1699" w:hanging="705"/>
      </w:pPr>
      <w:rPr>
        <w:b w:val="0"/>
      </w:rPr>
    </w:lvl>
    <w:lvl w:ilvl="2">
      <w:start w:val="1"/>
      <w:numFmt w:val="bullet"/>
      <w:isLgl w:val="false"/>
      <w:suff w:val="tab"/>
      <w:lvlText w:val="-"/>
      <w:lvlJc w:val="left"/>
      <w:pPr>
        <w:ind w:left="2688" w:hanging="423"/>
      </w:pPr>
      <w:rPr>
        <w:rFonts w:ascii="Times New Roman" w:hAnsi="Times New Roman" w:eastAsia="Times New Roman" w:cs="Times New Roman"/>
        <w:sz w:val="28"/>
        <w:szCs w:val="28"/>
      </w:rPr>
    </w:lvl>
    <w:lvl w:ilvl="3">
      <w:start w:val="1"/>
      <w:numFmt w:val="bullet"/>
      <w:isLgl w:val="false"/>
      <w:suff w:val="tab"/>
      <w:lvlText w:val="•"/>
      <w:lvlJc w:val="left"/>
      <w:pPr>
        <w:ind w:left="4583" w:hanging="423"/>
      </w:pPr>
    </w:lvl>
    <w:lvl w:ilvl="4">
      <w:start w:val="1"/>
      <w:numFmt w:val="bullet"/>
      <w:isLgl w:val="false"/>
      <w:suff w:val="tab"/>
      <w:lvlText w:val="•"/>
      <w:lvlJc w:val="left"/>
      <w:pPr>
        <w:ind w:left="5535" w:hanging="423"/>
      </w:pPr>
    </w:lvl>
    <w:lvl w:ilvl="5">
      <w:start w:val="1"/>
      <w:numFmt w:val="bullet"/>
      <w:isLgl w:val="false"/>
      <w:suff w:val="tab"/>
      <w:lvlText w:val="•"/>
      <w:lvlJc w:val="left"/>
      <w:pPr>
        <w:ind w:left="6487" w:hanging="422"/>
      </w:pPr>
    </w:lvl>
    <w:lvl w:ilvl="6">
      <w:start w:val="1"/>
      <w:numFmt w:val="bullet"/>
      <w:isLgl w:val="false"/>
      <w:suff w:val="tab"/>
      <w:lvlText w:val="•"/>
      <w:lvlJc w:val="left"/>
      <w:pPr>
        <w:ind w:left="7439" w:hanging="423"/>
      </w:pPr>
    </w:lvl>
    <w:lvl w:ilvl="7">
      <w:start w:val="1"/>
      <w:numFmt w:val="bullet"/>
      <w:isLgl w:val="false"/>
      <w:suff w:val="tab"/>
      <w:lvlText w:val="•"/>
      <w:lvlJc w:val="left"/>
      <w:pPr>
        <w:ind w:left="8390" w:hanging="423"/>
      </w:pPr>
    </w:lvl>
    <w:lvl w:ilvl="8">
      <w:start w:val="1"/>
      <w:numFmt w:val="bullet"/>
      <w:isLgl w:val="false"/>
      <w:suff w:val="tab"/>
      <w:lvlText w:val="•"/>
      <w:lvlJc w:val="left"/>
      <w:pPr>
        <w:ind w:left="9342" w:hanging="423"/>
      </w:pPr>
    </w:lvl>
  </w:abstractNum>
  <w:num w:numId="1">
    <w:abstractNumId w:val="7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0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 w:enforcement="0"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49"/>
    <w:link w:val="643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49"/>
    <w:link w:val="644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649"/>
    <w:link w:val="645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49"/>
    <w:link w:val="646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49"/>
    <w:link w:val="647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49"/>
    <w:link w:val="648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42"/>
    <w:next w:val="64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49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42"/>
    <w:next w:val="64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49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42"/>
    <w:next w:val="64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49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42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character" w:styleId="35">
    <w:name w:val="Title Char"/>
    <w:basedOn w:val="649"/>
    <w:link w:val="652"/>
    <w:uiPriority w:val="10"/>
    <w:rPr>
      <w:sz w:val="48"/>
      <w:szCs w:val="48"/>
    </w:rPr>
  </w:style>
  <w:style w:type="character" w:styleId="37">
    <w:name w:val="Subtitle Char"/>
    <w:basedOn w:val="649"/>
    <w:link w:val="653"/>
    <w:uiPriority w:val="11"/>
    <w:rPr>
      <w:sz w:val="24"/>
      <w:szCs w:val="24"/>
    </w:rPr>
  </w:style>
  <w:style w:type="paragraph" w:styleId="38">
    <w:name w:val="Quote"/>
    <w:basedOn w:val="642"/>
    <w:next w:val="64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42"/>
    <w:next w:val="64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42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49"/>
    <w:link w:val="42"/>
    <w:uiPriority w:val="99"/>
  </w:style>
  <w:style w:type="paragraph" w:styleId="44">
    <w:name w:val="Footer"/>
    <w:basedOn w:val="642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49"/>
    <w:link w:val="44"/>
    <w:uiPriority w:val="99"/>
  </w:style>
  <w:style w:type="paragraph" w:styleId="46">
    <w:name w:val="Caption"/>
    <w:basedOn w:val="642"/>
    <w:next w:val="64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50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5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5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42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49"/>
    <w:uiPriority w:val="99"/>
    <w:unhideWhenUsed/>
    <w:rPr>
      <w:vertAlign w:val="superscript"/>
    </w:rPr>
  </w:style>
  <w:style w:type="paragraph" w:styleId="178">
    <w:name w:val="endnote text"/>
    <w:basedOn w:val="64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49"/>
    <w:uiPriority w:val="99"/>
    <w:semiHidden/>
    <w:unhideWhenUsed/>
    <w:rPr>
      <w:vertAlign w:val="superscript"/>
    </w:rPr>
  </w:style>
  <w:style w:type="paragraph" w:styleId="181">
    <w:name w:val="toc 1"/>
    <w:basedOn w:val="642"/>
    <w:next w:val="64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42"/>
    <w:next w:val="64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42"/>
    <w:next w:val="64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42"/>
    <w:next w:val="64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42"/>
    <w:next w:val="64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42"/>
    <w:next w:val="64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42"/>
    <w:next w:val="64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42"/>
    <w:next w:val="64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42"/>
    <w:next w:val="64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42"/>
    <w:next w:val="642"/>
    <w:uiPriority w:val="99"/>
    <w:unhideWhenUsed/>
    <w:pPr>
      <w:spacing w:after="0" w:afterAutospacing="0"/>
    </w:pPr>
  </w:style>
  <w:style w:type="paragraph" w:styleId="642" w:default="1">
    <w:name w:val="Normal"/>
    <w:uiPriority w:val="0"/>
    <w:pPr>
      <w:widowControl w:val="off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paragraph" w:styleId="643">
    <w:name w:val="Heading 1"/>
    <w:basedOn w:val="642"/>
    <w:next w:val="642"/>
    <w:uiPriority w:val="0"/>
    <w:pPr>
      <w:ind w:left="1699" w:hanging="706"/>
      <w:outlineLvl w:val="0"/>
    </w:pPr>
    <w:rPr>
      <w:b/>
      <w:sz w:val="28"/>
      <w:szCs w:val="28"/>
    </w:rPr>
  </w:style>
  <w:style w:type="paragraph" w:styleId="644">
    <w:name w:val="Heading 2"/>
    <w:basedOn w:val="642"/>
    <w:next w:val="642"/>
    <w:uiPriority w:val="0"/>
    <w:pPr>
      <w:keepLines/>
      <w:keepNext/>
      <w:spacing w:before="360" w:after="200"/>
      <w:outlineLvl w:val="1"/>
    </w:pPr>
    <w:rPr>
      <w:rFonts w:ascii="Arial" w:hAnsi="Arial" w:eastAsia="Arial" w:cs="Arial"/>
      <w:sz w:val="34"/>
      <w:szCs w:val="34"/>
    </w:rPr>
  </w:style>
  <w:style w:type="paragraph" w:styleId="645">
    <w:name w:val="Heading 3"/>
    <w:basedOn w:val="642"/>
    <w:next w:val="642"/>
    <w:uiPriority w:val="0"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46">
    <w:name w:val="Heading 4"/>
    <w:basedOn w:val="642"/>
    <w:next w:val="642"/>
    <w:uiPriority w:val="0"/>
    <w:pPr>
      <w:keepLines/>
      <w:keepNext/>
      <w:spacing w:before="320" w:after="200"/>
      <w:outlineLvl w:val="3"/>
    </w:pPr>
    <w:rPr>
      <w:rFonts w:ascii="Arial" w:hAnsi="Arial" w:eastAsia="Arial" w:cs="Arial"/>
      <w:b/>
      <w:sz w:val="26"/>
      <w:szCs w:val="26"/>
    </w:rPr>
  </w:style>
  <w:style w:type="paragraph" w:styleId="647">
    <w:name w:val="Heading 5"/>
    <w:basedOn w:val="642"/>
    <w:next w:val="642"/>
    <w:uiPriority w:val="0"/>
    <w:pPr>
      <w:keepLines/>
      <w:keepNext/>
      <w:spacing w:before="320" w:after="200"/>
      <w:outlineLvl w:val="4"/>
    </w:pPr>
    <w:rPr>
      <w:rFonts w:ascii="Arial" w:hAnsi="Arial" w:eastAsia="Arial" w:cs="Arial"/>
      <w:b/>
      <w:sz w:val="24"/>
      <w:szCs w:val="24"/>
    </w:rPr>
  </w:style>
  <w:style w:type="paragraph" w:styleId="648">
    <w:name w:val="Heading 6"/>
    <w:basedOn w:val="642"/>
    <w:next w:val="642"/>
    <w:uiPriority w:val="0"/>
    <w:pPr>
      <w:keepLines/>
      <w:keepNext/>
      <w:spacing w:before="320" w:after="200"/>
      <w:outlineLvl w:val="5"/>
    </w:pPr>
    <w:rPr>
      <w:rFonts w:ascii="Arial" w:hAnsi="Arial" w:eastAsia="Arial" w:cs="Arial"/>
      <w:b/>
    </w:rPr>
  </w:style>
  <w:style w:type="character" w:styleId="649" w:default="1">
    <w:name w:val="Default Paragraph Font"/>
    <w:uiPriority w:val="1"/>
    <w:semiHidden/>
    <w:unhideWhenUsed/>
  </w:style>
  <w:style w:type="table" w:styleId="650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paragraph" w:styleId="651">
    <w:name w:val="Balloon Text"/>
    <w:basedOn w:val="642"/>
    <w:link w:val="655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652">
    <w:name w:val="Title"/>
    <w:basedOn w:val="642"/>
    <w:next w:val="642"/>
    <w:uiPriority w:val="0"/>
    <w:qFormat/>
    <w:pPr>
      <w:ind w:left="1743" w:right="234"/>
      <w:jc w:val="center"/>
      <w:spacing w:before="208"/>
    </w:pPr>
    <w:rPr>
      <w:rFonts w:ascii="Cambria" w:hAnsi="Cambria" w:eastAsia="Cambria" w:cs="Cambria"/>
      <w:b/>
      <w:sz w:val="40"/>
      <w:szCs w:val="40"/>
    </w:rPr>
  </w:style>
  <w:style w:type="paragraph" w:styleId="653">
    <w:name w:val="Subtitle"/>
    <w:basedOn w:val="642"/>
    <w:next w:val="642"/>
    <w:uiPriority w:val="0"/>
    <w:qFormat/>
    <w:pPr>
      <w:spacing w:before="200" w:after="200"/>
    </w:pPr>
    <w:rPr>
      <w:sz w:val="24"/>
      <w:szCs w:val="24"/>
    </w:rPr>
  </w:style>
  <w:style w:type="table" w:styleId="654" w:customStyle="1">
    <w:name w:val="Table Normal"/>
    <w:uiPriority w:val="0"/>
    <w:tblPr>
      <w:tblCellMar>
        <w:left w:w="0" w:type="dxa"/>
        <w:top w:w="0" w:type="dxa"/>
        <w:right w:w="0" w:type="dxa"/>
        <w:bottom w:w="0" w:type="dxa"/>
      </w:tblCellMar>
    </w:tblPr>
  </w:style>
  <w:style w:type="character" w:styleId="655" w:customStyle="1">
    <w:name w:val="Текст выноски Знак"/>
    <w:basedOn w:val="649"/>
    <w:link w:val="651"/>
    <w:uiPriority w:val="99"/>
    <w:semiHidden/>
    <w:qFormat/>
    <w:rPr>
      <w:rFonts w:ascii="Tahoma" w:hAnsi="Tahoma" w:cs="Tahoma"/>
      <w:sz w:val="16"/>
      <w:szCs w:val="16"/>
    </w:rPr>
  </w:style>
  <w:style w:type="numbering" w:styleId="1550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Relationship Id="rId10" Type="http://schemas.openxmlformats.org/officeDocument/2006/relationships/image" Target="media/image2.png"/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image" Target="media/image6.png"/><Relationship Id="rId15" Type="http://schemas.openxmlformats.org/officeDocument/2006/relationships/image" Target="media/image7.png"/><Relationship Id="rId16" Type="http://schemas.openxmlformats.org/officeDocument/2006/relationships/image" Target="media/image8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LinksUpToDate>false</LinksUpToDate>
  <ScaleCrop>false</ScaleCrop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k.rychkova</dc:creator>
  <cp:lastModifiedBy>ioukovitch</cp:lastModifiedBy>
  <cp:revision>7</cp:revision>
  <dcterms:created xsi:type="dcterms:W3CDTF">2024-12-19T20:23:00Z</dcterms:created>
  <dcterms:modified xsi:type="dcterms:W3CDTF">2025-01-19T20:17:48Z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044D0EFE2D6D4A4E82EDE690E36D9711_12</vt:lpwstr>
  </property>
</Properties>
</file>